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D9B5F7" w14:textId="77777777" w:rsidR="00CD1D56" w:rsidRPr="005E0A85" w:rsidRDefault="00CD1D56" w:rsidP="005E0A85">
      <w:pPr>
        <w:shd w:val="clear" w:color="auto" w:fill="FFFFFF"/>
        <w:spacing w:after="40" w:line="240" w:lineRule="auto"/>
        <w:rPr>
          <w:rFonts w:ascii="Raleway" w:eastAsia="Raleway" w:hAnsi="Raleway" w:cs="Raleway"/>
          <w:b/>
          <w:color w:val="E69138"/>
          <w:sz w:val="40"/>
          <w:szCs w:val="40"/>
          <w:lang w:val="ro-RO"/>
        </w:rPr>
      </w:pPr>
      <w:bookmarkStart w:id="0" w:name="_Hlk206011064"/>
      <w:bookmarkStart w:id="1" w:name="_Hlk206011096"/>
      <w:r w:rsidRPr="005E0A85">
        <w:rPr>
          <w:rFonts w:ascii="Raleway" w:eastAsia="Raleway" w:hAnsi="Raleway" w:cs="Raleway"/>
          <w:color w:val="E69138"/>
          <w:sz w:val="40"/>
          <w:szCs w:val="40"/>
          <w:lang w:val="ro-RO"/>
        </w:rPr>
        <w:t>Intervenția</w:t>
      </w:r>
      <w:r w:rsidRPr="005E0A85">
        <w:rPr>
          <w:rFonts w:ascii="Raleway" w:eastAsia="Raleway" w:hAnsi="Raleway" w:cs="Raleway"/>
          <w:b/>
          <w:color w:val="E69138"/>
          <w:sz w:val="40"/>
          <w:szCs w:val="40"/>
          <w:lang w:val="ro-RO"/>
        </w:rPr>
        <w:t xml:space="preserve"> 5. Smart Village </w:t>
      </w:r>
    </w:p>
    <w:p w14:paraId="2D267789" w14:textId="1FBF56A1" w:rsidR="00CD1D56" w:rsidRPr="005E0A85" w:rsidRDefault="00CD1D56" w:rsidP="005E0A85">
      <w:pPr>
        <w:shd w:val="clear" w:color="auto" w:fill="FFFFFF"/>
        <w:spacing w:after="40" w:line="240" w:lineRule="auto"/>
        <w:rPr>
          <w:rFonts w:ascii="Raleway" w:eastAsia="Raleway" w:hAnsi="Raleway" w:cs="Raleway"/>
          <w:b/>
          <w:bCs/>
          <w:color w:val="E69138"/>
          <w:sz w:val="40"/>
          <w:szCs w:val="40"/>
          <w:lang w:val="ro-RO"/>
        </w:rPr>
      </w:pPr>
      <w:r w:rsidRPr="005E0A85">
        <w:rPr>
          <w:rFonts w:ascii="Raleway" w:eastAsia="Raleway" w:hAnsi="Raleway" w:cs="Raleway"/>
          <w:color w:val="E69138"/>
          <w:sz w:val="40"/>
          <w:szCs w:val="40"/>
          <w:lang w:val="ro-RO"/>
        </w:rPr>
        <w:t>GAL Progres Transilvan</w:t>
      </w:r>
    </w:p>
    <w:p w14:paraId="37C47C17" w14:textId="77777777" w:rsidR="00CD1D56" w:rsidRPr="005E0A85" w:rsidRDefault="00CD1D56" w:rsidP="005E0A85">
      <w:pPr>
        <w:shd w:val="clear" w:color="auto" w:fill="FFFFFF"/>
        <w:spacing w:after="40" w:line="240" w:lineRule="auto"/>
        <w:rPr>
          <w:rFonts w:ascii="Raleway" w:eastAsia="Raleway" w:hAnsi="Raleway" w:cs="Raleway"/>
          <w:bCs/>
          <w:lang w:val="ro-RO"/>
        </w:rPr>
      </w:pPr>
      <w:r w:rsidRPr="005E0A85">
        <w:rPr>
          <w:rFonts w:ascii="Raleway" w:eastAsia="Raleway" w:hAnsi="Raleway" w:cs="Raleway"/>
          <w:bCs/>
          <w:i/>
          <w:iCs/>
          <w:noProof/>
          <w:sz w:val="20"/>
          <w:szCs w:val="20"/>
          <w:lang w:val="ro-RO"/>
        </w:rPr>
        <mc:AlternateContent>
          <mc:Choice Requires="wps">
            <w:drawing>
              <wp:anchor distT="0" distB="0" distL="114300" distR="114300" simplePos="0" relativeHeight="251659264" behindDoc="0" locked="0" layoutInCell="1" allowOverlap="1" wp14:anchorId="07D9567A" wp14:editId="37D72AD0">
                <wp:simplePos x="0" y="0"/>
                <wp:positionH relativeFrom="column">
                  <wp:posOffset>0</wp:posOffset>
                </wp:positionH>
                <wp:positionV relativeFrom="paragraph">
                  <wp:posOffset>0</wp:posOffset>
                </wp:positionV>
                <wp:extent cx="4914900" cy="0"/>
                <wp:effectExtent l="0" t="0" r="0" b="0"/>
                <wp:wrapNone/>
                <wp:docPr id="652481788"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2DD447B4"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38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" strokecolor="#ed7d31 [3205]" strokeweight=".5pt">
                <v:stroke joinstyle="miter"/>
              </v:line>
            </w:pict>
          </mc:Fallback>
        </mc:AlternateContent>
      </w:r>
      <w:bookmarkEnd w:id="0"/>
    </w:p>
    <w:bookmarkEnd w:id="1"/>
    <w:p w14:paraId="0811BC9E"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 xml:space="preserve">E1.2.2L FIȘA DE EVALUARE GENERALĂ A PROIECTULUI DR 36 LEADER (proiecte de investiții) </w:t>
      </w:r>
    </w:p>
    <w:p w14:paraId="2B7DB5C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cu obiective care se încadrează în prevederile art. 73-Investitii  din Reg. (UE) nr. 2115 din 2021</w:t>
      </w:r>
    </w:p>
    <w:p w14:paraId="10B3EFA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Numărul de înregistrare al Cererii de Finanţare* (CF):</w:t>
      </w:r>
    </w:p>
    <w:p w14:paraId="61FDE1B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w:t>
      </w:r>
    </w:p>
    <w:p w14:paraId="63C9E41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va prelua din....</w:t>
      </w:r>
    </w:p>
    <w:p w14:paraId="5340AE7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Date generale:</w:t>
      </w:r>
      <w:r w:rsidRPr="005E0A85">
        <w:rPr>
          <w:rFonts w:ascii="Raleway" w:eastAsia="Raleway" w:hAnsi="Raleway" w:cs="Raleway"/>
          <w:lang w:val="ro-RO"/>
        </w:rPr>
        <w:tab/>
      </w:r>
      <w:r w:rsidRPr="005E0A85">
        <w:rPr>
          <w:rFonts w:ascii="Raleway" w:eastAsia="Raleway" w:hAnsi="Raleway" w:cs="Raleway"/>
          <w:lang w:val="ro-RO"/>
        </w:rPr>
        <w:tab/>
      </w:r>
      <w:r w:rsidRPr="005E0A85">
        <w:rPr>
          <w:rFonts w:ascii="Raleway" w:eastAsia="Raleway" w:hAnsi="Raleway" w:cs="Raleway"/>
          <w:lang w:val="ro-RO"/>
        </w:rPr>
        <w:tab/>
      </w:r>
      <w:r w:rsidRPr="005E0A85">
        <w:rPr>
          <w:rFonts w:ascii="Raleway" w:eastAsia="Raleway" w:hAnsi="Raleway" w:cs="Raleway"/>
          <w:lang w:val="ro-RO"/>
        </w:rPr>
        <w:tab/>
      </w:r>
      <w:r w:rsidRPr="005E0A85">
        <w:rPr>
          <w:rFonts w:ascii="Raleway" w:eastAsia="Raleway" w:hAnsi="Raleway" w:cs="Raleway"/>
          <w:lang w:val="ro-RO"/>
        </w:rPr>
        <w:tab/>
      </w:r>
      <w:r w:rsidRPr="005E0A85">
        <w:rPr>
          <w:rFonts w:ascii="Raleway" w:eastAsia="Raleway" w:hAnsi="Raleway" w:cs="Raleway"/>
          <w:lang w:val="ro-RO"/>
        </w:rPr>
        <w:tab/>
      </w:r>
      <w:r w:rsidRPr="005E0A85">
        <w:rPr>
          <w:rFonts w:ascii="Raleway" w:eastAsia="Raleway" w:hAnsi="Raleway" w:cs="Raleway"/>
          <w:lang w:val="ro-RO"/>
        </w:rPr>
        <w:tab/>
      </w:r>
      <w:r w:rsidRPr="005E0A85">
        <w:rPr>
          <w:rFonts w:ascii="Raleway" w:eastAsia="Raleway" w:hAnsi="Raleway" w:cs="Raleway"/>
          <w:lang w:val="ro-RO"/>
        </w:rPr>
        <w:tab/>
        <w:t xml:space="preserve">       </w:t>
      </w:r>
      <w:r w:rsidRPr="005E0A85">
        <w:rPr>
          <w:rFonts w:ascii="Raleway" w:eastAsia="Raleway" w:hAnsi="Raleway" w:cs="Raleway"/>
          <w:lang w:val="ro-RO"/>
        </w:rPr>
        <w:tab/>
      </w:r>
      <w:r w:rsidRPr="005E0A85">
        <w:rPr>
          <w:rFonts w:ascii="Raleway" w:eastAsia="Raleway" w:hAnsi="Raleway" w:cs="Raleway"/>
          <w:lang w:val="ro-RO"/>
        </w:rPr>
        <w:tab/>
        <w:t xml:space="preserve">      </w:t>
      </w:r>
    </w:p>
    <w:p w14:paraId="73729A3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Denumire solicitant:_____________________________________________________</w:t>
      </w:r>
    </w:p>
    <w:p w14:paraId="0E943C8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Titlu proiect: ___________________________________________________________</w:t>
      </w:r>
    </w:p>
    <w:p w14:paraId="67E1DDA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Denumire GAL:__________________________________________________________________</w:t>
      </w:r>
    </w:p>
    <w:p w14:paraId="5F004F3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Numar autorizare GAL ....din data......</w:t>
      </w:r>
    </w:p>
    <w:p w14:paraId="29ECCAA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Cod de identificare fiscala a GAL-ului........................</w:t>
      </w:r>
    </w:p>
    <w:p w14:paraId="7C263270" w14:textId="77777777" w:rsidR="00610F76" w:rsidRPr="005E0A85" w:rsidRDefault="00610F76" w:rsidP="005E0A85">
      <w:pPr>
        <w:spacing w:after="0" w:line="240" w:lineRule="auto"/>
        <w:rPr>
          <w:rFonts w:ascii="Raleway" w:eastAsia="Raleway" w:hAnsi="Raleway" w:cs="Raleway"/>
          <w:lang w:val="ro-RO"/>
        </w:rPr>
      </w:pPr>
    </w:p>
    <w:p w14:paraId="6069FC7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Data depunerii proiectului in sistem : _________________________________________</w:t>
      </w:r>
    </w:p>
    <w:p w14:paraId="5D07D60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Amplasare proiect (localitate):_______________________________________________</w:t>
      </w:r>
    </w:p>
    <w:p w14:paraId="10AA67C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Statut juridic solicitant:_____________________________________________________</w:t>
      </w:r>
    </w:p>
    <w:p w14:paraId="745B9DE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Date personale reprezentant legal</w:t>
      </w:r>
    </w:p>
    <w:p w14:paraId="79C5564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Nume: _______________________________Prenume:____________________________</w:t>
      </w:r>
    </w:p>
    <w:p w14:paraId="228B8D7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Funcţie reprezentant legal:___________________________________________________</w:t>
      </w:r>
    </w:p>
    <w:p w14:paraId="5EBF574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Funcția reprezentantului legal al proiectului (asociat unic/asociat majoritar/administrator) </w:t>
      </w:r>
    </w:p>
    <w:p w14:paraId="6D838C4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va completa de către expertul evaluator de la nivel GAL prin preluarea informațiilor din Cererea de Finanțare- Secțiunile B.1 si B.2)</w:t>
      </w:r>
    </w:p>
    <w:p w14:paraId="6AA9E2C0" w14:textId="77777777" w:rsidR="00610F76" w:rsidRPr="005E0A85" w:rsidRDefault="00610F76" w:rsidP="005E0A85">
      <w:pPr>
        <w:spacing w:after="0" w:line="240" w:lineRule="auto"/>
        <w:rPr>
          <w:rFonts w:ascii="Raleway" w:eastAsia="Raleway" w:hAnsi="Raleway" w:cs="Raleway"/>
          <w:lang w:val="ro-RO"/>
        </w:rPr>
      </w:pPr>
    </w:p>
    <w:p w14:paraId="126CC0EF" w14:textId="77777777" w:rsidR="00610F76" w:rsidRPr="005E0A85" w:rsidRDefault="00610F76" w:rsidP="005E0A85">
      <w:pPr>
        <w:spacing w:after="0" w:line="240" w:lineRule="auto"/>
        <w:rPr>
          <w:rFonts w:ascii="Raleway" w:eastAsia="Raleway" w:hAnsi="Raleway" w:cs="Raleway"/>
          <w:lang w:val="ro-RO"/>
        </w:rPr>
      </w:pPr>
    </w:p>
    <w:p w14:paraId="71325AD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 Analiza tip investitie</w:t>
      </w:r>
    </w:p>
    <w:tbl>
      <w:tblPr>
        <w:tblStyle w:val="affffffb"/>
        <w:tblpPr w:leftFromText="180" w:rightFromText="180" w:vertAnchor="text" w:tblpY="243"/>
        <w:tblW w:w="9562" w:type="dxa"/>
        <w:tblLayout w:type="fixed"/>
        <w:tblLook w:val="0400" w:firstRow="0" w:lastRow="0" w:firstColumn="0" w:lastColumn="0" w:noHBand="0" w:noVBand="1"/>
      </w:tblPr>
      <w:tblGrid>
        <w:gridCol w:w="8217"/>
        <w:gridCol w:w="709"/>
        <w:gridCol w:w="636"/>
      </w:tblGrid>
      <w:tr w:rsidR="00610F76" w:rsidRPr="005E0A85" w14:paraId="655CB0AB" w14:textId="77777777">
        <w:tc>
          <w:tcPr>
            <w:tcW w:w="8217" w:type="dxa"/>
          </w:tcPr>
          <w:p w14:paraId="33D448B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Tipul de investitie </w:t>
            </w:r>
          </w:p>
        </w:tc>
        <w:tc>
          <w:tcPr>
            <w:tcW w:w="709" w:type="dxa"/>
          </w:tcPr>
          <w:p w14:paraId="71F6877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636" w:type="dxa"/>
          </w:tcPr>
          <w:p w14:paraId="19B8E60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r>
      <w:tr w:rsidR="00610F76" w:rsidRPr="005E0A85" w14:paraId="1F92041C" w14:textId="77777777">
        <w:tc>
          <w:tcPr>
            <w:tcW w:w="8217" w:type="dxa"/>
          </w:tcPr>
          <w:p w14:paraId="2FF2771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Investitii de tip social/ in interesul comunităţii/ neproductive </w:t>
            </w:r>
          </w:p>
          <w:p w14:paraId="03CEDD6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etc</w:t>
            </w:r>
          </w:p>
        </w:tc>
        <w:tc>
          <w:tcPr>
            <w:tcW w:w="709"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3210BFE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0"/>
                <w:id w:val="-130859461"/>
              </w:sdtPr>
              <w:sdtContent>
                <w:r w:rsidRPr="005E0A85">
                  <w:rPr>
                    <w:rFonts w:ascii="Arial Unicode MS" w:eastAsia="Arial Unicode MS" w:hAnsi="Arial Unicode MS" w:cs="Arial Unicode MS"/>
                    <w:lang w:val="ro-RO"/>
                  </w:rPr>
                  <w:t>□</w:t>
                </w:r>
              </w:sdtContent>
            </w:sdt>
          </w:p>
        </w:tc>
        <w:bookmarkStart w:id="2" w:name="_Hlk206011675"/>
        <w:tc>
          <w:tcPr>
            <w:tcW w:w="636"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479E50E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
                <w:id w:val="-2124016653"/>
              </w:sdtPr>
              <w:sdtContent>
                <w:r w:rsidRPr="005E0A85">
                  <w:rPr>
                    <w:rFonts w:ascii="Arial Unicode MS" w:eastAsia="Arial Unicode MS" w:hAnsi="Arial Unicode MS" w:cs="Arial Unicode MS"/>
                    <w:lang w:val="ro-RO"/>
                  </w:rPr>
                  <w:t>□</w:t>
                </w:r>
              </w:sdtContent>
            </w:sdt>
            <w:bookmarkEnd w:id="2"/>
          </w:p>
        </w:tc>
      </w:tr>
    </w:tbl>
    <w:p w14:paraId="3FB47260" w14:textId="77777777" w:rsidR="00610F76" w:rsidRPr="005E0A85" w:rsidRDefault="00610F76" w:rsidP="005E0A85">
      <w:pPr>
        <w:spacing w:after="0" w:line="240" w:lineRule="auto"/>
        <w:rPr>
          <w:rFonts w:ascii="Raleway" w:eastAsia="Raleway" w:hAnsi="Raleway" w:cs="Raleway"/>
          <w:lang w:val="ro-RO"/>
        </w:rPr>
      </w:pPr>
    </w:p>
    <w:p w14:paraId="4C5FF714" w14:textId="77777777" w:rsidR="005E0A85" w:rsidRPr="005E0A85" w:rsidRDefault="005E0A85" w:rsidP="005E0A85">
      <w:pPr>
        <w:spacing w:after="0" w:line="240" w:lineRule="auto"/>
        <w:rPr>
          <w:rFonts w:ascii="Raleway" w:eastAsia="Raleway" w:hAnsi="Raleway" w:cs="Raleway"/>
          <w:lang w:val="ro-RO"/>
        </w:rPr>
        <w:sectPr w:rsidR="005E0A85" w:rsidRPr="005E0A85">
          <w:headerReference w:type="default" r:id="rId7"/>
          <w:headerReference w:type="first" r:id="rId8"/>
          <w:pgSz w:w="11909" w:h="16834"/>
          <w:pgMar w:top="1140" w:right="1196" w:bottom="1140" w:left="1140" w:header="576" w:footer="432" w:gutter="0"/>
          <w:pgNumType w:start="1"/>
          <w:cols w:space="720"/>
        </w:sectPr>
      </w:pPr>
    </w:p>
    <w:p w14:paraId="08949C4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C. VERIFICAREA CRITERIILOR DE ELIGIBILITATE GENERALE   (SOLICITANT SI PROIECT)</w:t>
      </w:r>
    </w:p>
    <w:p w14:paraId="483CFE21" w14:textId="77777777" w:rsidR="00610F76" w:rsidRPr="005E0A85" w:rsidRDefault="00610F76" w:rsidP="005E0A85">
      <w:pPr>
        <w:spacing w:after="0" w:line="240" w:lineRule="auto"/>
        <w:rPr>
          <w:rFonts w:ascii="Raleway" w:eastAsia="Raleway" w:hAnsi="Raleway" w:cs="Raleway"/>
          <w:lang w:val="ro-RO"/>
        </w:rPr>
      </w:pPr>
    </w:p>
    <w:tbl>
      <w:tblPr>
        <w:tblStyle w:val="affffffc"/>
        <w:tblW w:w="10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1"/>
        <w:gridCol w:w="582"/>
        <w:gridCol w:w="692"/>
        <w:gridCol w:w="1009"/>
        <w:gridCol w:w="232"/>
        <w:gridCol w:w="250"/>
      </w:tblGrid>
      <w:tr w:rsidR="00610F76" w:rsidRPr="005E0A85" w14:paraId="71445C6D" w14:textId="77777777" w:rsidTr="005E0A85">
        <w:trPr>
          <w:gridAfter w:val="2"/>
          <w:wAfter w:w="482" w:type="dxa"/>
          <w:trHeight w:val="270"/>
        </w:trPr>
        <w:tc>
          <w:tcPr>
            <w:tcW w:w="7351" w:type="dxa"/>
            <w:vMerge w:val="restart"/>
            <w:tcBorders>
              <w:top w:val="single" w:sz="4" w:space="0" w:color="000000"/>
              <w:left w:val="single" w:sz="4" w:space="0" w:color="000000"/>
              <w:bottom w:val="single" w:sz="4" w:space="0" w:color="000000"/>
              <w:right w:val="single" w:sz="4" w:space="0" w:color="000000"/>
            </w:tcBorders>
            <w:shd w:val="clear" w:color="auto" w:fill="B4C6E7"/>
          </w:tcPr>
          <w:p w14:paraId="66EE0EC1" w14:textId="77777777" w:rsidR="00610F76" w:rsidRPr="005E0A85" w:rsidRDefault="00610F76" w:rsidP="005E0A85">
            <w:pPr>
              <w:spacing w:after="0" w:line="240" w:lineRule="auto"/>
              <w:rPr>
                <w:rFonts w:ascii="Raleway" w:eastAsia="Raleway" w:hAnsi="Raleway" w:cs="Raleway"/>
                <w:lang w:val="ro-RO"/>
              </w:rPr>
            </w:pPr>
          </w:p>
          <w:p w14:paraId="55B8E8F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EG1-Verificarea eligibilitătii solicitantului</w:t>
            </w:r>
          </w:p>
        </w:tc>
        <w:tc>
          <w:tcPr>
            <w:tcW w:w="2283" w:type="dxa"/>
            <w:gridSpan w:val="3"/>
            <w:tcBorders>
              <w:top w:val="single" w:sz="4" w:space="0" w:color="000000"/>
              <w:left w:val="single" w:sz="4" w:space="0" w:color="000000"/>
              <w:bottom w:val="single" w:sz="4" w:space="0" w:color="000000"/>
              <w:right w:val="single" w:sz="4" w:space="0" w:color="000000"/>
            </w:tcBorders>
          </w:tcPr>
          <w:p w14:paraId="31CF1AD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efectuată</w:t>
            </w:r>
          </w:p>
        </w:tc>
      </w:tr>
      <w:tr w:rsidR="00610F76" w:rsidRPr="005E0A85" w14:paraId="073AAD73" w14:textId="77777777" w:rsidTr="005E0A85">
        <w:trPr>
          <w:gridAfter w:val="2"/>
          <w:wAfter w:w="482" w:type="dxa"/>
        </w:trPr>
        <w:tc>
          <w:tcPr>
            <w:tcW w:w="7351" w:type="dxa"/>
            <w:vMerge/>
            <w:tcBorders>
              <w:top w:val="single" w:sz="4" w:space="0" w:color="000000"/>
              <w:left w:val="single" w:sz="4" w:space="0" w:color="000000"/>
              <w:bottom w:val="single" w:sz="4" w:space="0" w:color="000000"/>
              <w:right w:val="single" w:sz="4" w:space="0" w:color="000000"/>
            </w:tcBorders>
            <w:shd w:val="clear" w:color="auto" w:fill="B4C6E7"/>
          </w:tcPr>
          <w:p w14:paraId="669AAAA5"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582" w:type="dxa"/>
            <w:tcBorders>
              <w:top w:val="single" w:sz="4" w:space="0" w:color="000000"/>
              <w:left w:val="single" w:sz="4" w:space="0" w:color="000000"/>
              <w:bottom w:val="single" w:sz="4" w:space="0" w:color="000000"/>
              <w:right w:val="single" w:sz="4" w:space="0" w:color="000000"/>
            </w:tcBorders>
            <w:shd w:val="clear" w:color="auto" w:fill="auto"/>
          </w:tcPr>
          <w:p w14:paraId="56916F4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692" w:type="dxa"/>
            <w:tcBorders>
              <w:top w:val="single" w:sz="4" w:space="0" w:color="000000"/>
              <w:left w:val="single" w:sz="4" w:space="0" w:color="000000"/>
              <w:bottom w:val="single" w:sz="4" w:space="0" w:color="000000"/>
              <w:right w:val="single" w:sz="4" w:space="0" w:color="000000"/>
            </w:tcBorders>
          </w:tcPr>
          <w:p w14:paraId="2465FF5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780231B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CAZUL</w:t>
            </w:r>
          </w:p>
        </w:tc>
      </w:tr>
      <w:tr w:rsidR="00610F76" w:rsidRPr="005E0A85" w14:paraId="424B5E1F"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711CD86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EG1.1 Solicitantul proiectului trebuie să se încadreze în categoria beneficiarilor eligibili aşa cum sunt aceştia definiţi în Fişa intervenţiei elaborată de către GAL , respectiv:</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81B59" w14:textId="77777777" w:rsidR="00610F76" w:rsidRPr="005E0A85" w:rsidRDefault="00610F76" w:rsidP="005E0A85">
            <w:pPr>
              <w:spacing w:after="0" w:line="240" w:lineRule="auto"/>
              <w:rPr>
                <w:rFonts w:ascii="Raleway" w:eastAsia="Raleway" w:hAnsi="Raleway" w:cs="Raleway"/>
                <w:lang w:val="ro-RO"/>
              </w:rPr>
            </w:pPr>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E1D72" w14:textId="77777777" w:rsidR="00610F76" w:rsidRPr="005E0A85" w:rsidRDefault="00610F76" w:rsidP="005E0A85">
            <w:pPr>
              <w:spacing w:after="0" w:line="240" w:lineRule="auto"/>
              <w:rPr>
                <w:rFonts w:ascii="Raleway" w:eastAsia="Raleway" w:hAnsi="Raleway" w:cs="Raleway"/>
                <w:lang w:val="ro-RO"/>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C587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7465542" w14:textId="77777777" w:rsidTr="0032483C">
        <w:trPr>
          <w:gridAfter w:val="2"/>
          <w:wAfter w:w="482" w:type="dxa"/>
          <w:trHeight w:val="341"/>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6066934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Parteneriate informale,  fără personalitate juridică</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C86E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
                <w:id w:val="1372477215"/>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FEE4F"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
                <w:id w:val="-2126453818"/>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34DA"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47EB635"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0041721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Autoritati publice locale - comunele (Unități administrativ teritoriale)</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276CE"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
                <w:id w:val="60080949"/>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49B3F"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
                <w:id w:val="1032291144"/>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4A305"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D6249F6"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556EB1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ONG‐uri</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D6510" w14:textId="77777777" w:rsidR="00610F76" w:rsidRPr="005E0A85" w:rsidRDefault="00610F76" w:rsidP="005E0A85">
            <w:pPr>
              <w:spacing w:after="0" w:line="240" w:lineRule="auto"/>
              <w:rPr>
                <w:rFonts w:ascii="Raleway" w:eastAsia="Raleway" w:hAnsi="Raleway" w:cs="Raleway"/>
                <w:lang w:val="ro-RO"/>
              </w:rPr>
            </w:pPr>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AC99E" w14:textId="77777777" w:rsidR="00610F76" w:rsidRPr="005E0A85" w:rsidRDefault="00610F76" w:rsidP="005E0A85">
            <w:pPr>
              <w:spacing w:after="0" w:line="240" w:lineRule="auto"/>
              <w:rPr>
                <w:rFonts w:ascii="Raleway" w:eastAsia="Raleway" w:hAnsi="Raleway" w:cs="Raleway"/>
                <w:lang w:val="ro-RO"/>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56BB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C3F5AF4"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7EBC2D3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Alte forme de organizare</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FA8CB"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
                <w:id w:val="-1337169556"/>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B3982"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
                <w:id w:val="-1008491418"/>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9E7D2"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ADC3795"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4590F9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EG1.2 Solicitantul nu este înregistrat în Registrul debitorilor AFIR, atât pentru Programul SAPARD, cât și pentru FEADR şi EURI </w:t>
            </w:r>
          </w:p>
          <w:p w14:paraId="65B4894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Art. 17 din HG 1570</w:t>
            </w:r>
          </w:p>
          <w:p w14:paraId="5A02E5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Solicitanţii/Beneficiarii/Membrii asociaţiilor de dezvoltare intercomunitară, după caz, înregistraţi în registrul debitorilor AFIR, atât pentru Programul SAPARD, cât şi pentru FEADR, care achită integral datoria faţă de AFIR, inclusiv dobânzile şi majorările de întârziere până la semnarea contractelor de finanţare, pot depune proiecte aferente intervenţiilor de investiţii derulate prin PS 2023-2027.</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C528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
                <w:id w:val="254129123"/>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5CD5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
                <w:id w:val="-202359982"/>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28DF1"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D0F4899" w14:textId="77777777" w:rsidTr="005E0A85">
        <w:trPr>
          <w:gridAfter w:val="2"/>
          <w:wAfter w:w="482" w:type="dxa"/>
          <w:trHeight w:val="566"/>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2D4D319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 1.3 Solicitantul şi-a însuşit în totalitate angajamentele luate în Declaraţia pe proprie raspundere F, aplicabile proiectului?</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414E6"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2"/>
                <w:id w:val="-154371224"/>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2610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3"/>
                <w:id w:val="-1243615939"/>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0CFC3"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0CFC0A4" w14:textId="77777777" w:rsidTr="005E0A85">
        <w:trPr>
          <w:gridAfter w:val="2"/>
          <w:wAfter w:w="482" w:type="dxa"/>
          <w:trHeight w:val="984"/>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4E6110D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 1.4 Solicitantul a respectat condiția de a depune un singur proiect pe o intervenţie din SDL în cadrul aceleiaşi sesiuni lansate de GAL? (conform HG 1570/2022)</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FDA4C"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4"/>
                <w:id w:val="663862760"/>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69FC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5"/>
                <w:id w:val="-1244240625"/>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C6D0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B1D3855" w14:textId="77777777" w:rsidTr="005E0A85">
        <w:trPr>
          <w:gridAfter w:val="2"/>
          <w:wAfter w:w="482" w:type="dxa"/>
          <w:trHeight w:val="836"/>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6D1E53A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EG1.5 Cheltuielile propuse în proiect nu fac obiectul dublei finanţări cu alte cheltuieli finanţate din FEADR/ EURI sau din alte fonduri publice;</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B31A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6"/>
                <w:id w:val="-1533232826"/>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D091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7"/>
                <w:id w:val="1221331231"/>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1C7DC"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4E61EAD" w14:textId="77777777" w:rsidTr="005E0A85">
        <w:trPr>
          <w:gridAfter w:val="2"/>
          <w:wAfter w:w="482" w:type="dxa"/>
          <w:trHeight w:val="1167"/>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5B0706F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EG1.6  Solicitantul a aplicat o semnătura electronica validă și emisă în baza unui certificat calificat furnizat de un furnizor de servicii de încredere calificat care se află în  lista oficială a  Uniunii Europene pe documentele emise?</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430B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8"/>
                <w:id w:val="-1060785116"/>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CB7CA"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9"/>
                <w:id w:val="-844639656"/>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390C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D6CA98F" w14:textId="77777777" w:rsidTr="005E0A85">
        <w:tc>
          <w:tcPr>
            <w:tcW w:w="9866" w:type="dxa"/>
            <w:gridSpan w:val="5"/>
            <w:tcBorders>
              <w:top w:val="single" w:sz="4" w:space="0" w:color="000000"/>
              <w:left w:val="nil"/>
              <w:bottom w:val="single" w:sz="4" w:space="0" w:color="000000"/>
              <w:right w:val="nil"/>
            </w:tcBorders>
          </w:tcPr>
          <w:p w14:paraId="5A8EC72E" w14:textId="77777777" w:rsidR="00610F76" w:rsidRDefault="00610F76" w:rsidP="005E0A85">
            <w:pPr>
              <w:spacing w:after="0" w:line="240" w:lineRule="auto"/>
              <w:rPr>
                <w:rFonts w:ascii="Raleway" w:eastAsia="Raleway" w:hAnsi="Raleway" w:cs="Raleway"/>
                <w:lang w:val="ro-RO"/>
              </w:rPr>
            </w:pPr>
          </w:p>
          <w:p w14:paraId="5AB28177" w14:textId="77777777" w:rsidR="0032483C" w:rsidRDefault="0032483C" w:rsidP="005E0A85">
            <w:pPr>
              <w:spacing w:after="0" w:line="240" w:lineRule="auto"/>
              <w:rPr>
                <w:rFonts w:ascii="Raleway" w:eastAsia="Raleway" w:hAnsi="Raleway" w:cs="Raleway"/>
                <w:lang w:val="ro-RO"/>
              </w:rPr>
            </w:pPr>
          </w:p>
          <w:p w14:paraId="41376459" w14:textId="77777777" w:rsidR="0032483C" w:rsidRDefault="0032483C" w:rsidP="005E0A85">
            <w:pPr>
              <w:spacing w:after="0" w:line="240" w:lineRule="auto"/>
              <w:rPr>
                <w:rFonts w:ascii="Raleway" w:eastAsia="Raleway" w:hAnsi="Raleway" w:cs="Raleway"/>
                <w:lang w:val="ro-RO"/>
              </w:rPr>
            </w:pPr>
          </w:p>
          <w:p w14:paraId="65B74D2A" w14:textId="77777777" w:rsidR="0032483C" w:rsidRPr="005E0A85" w:rsidRDefault="0032483C" w:rsidP="005E0A85">
            <w:pPr>
              <w:spacing w:after="0" w:line="240" w:lineRule="auto"/>
              <w:rPr>
                <w:rFonts w:ascii="Raleway" w:eastAsia="Raleway" w:hAnsi="Raleway" w:cs="Raleway"/>
                <w:lang w:val="ro-RO"/>
              </w:rPr>
            </w:pPr>
          </w:p>
        </w:tc>
        <w:tc>
          <w:tcPr>
            <w:tcW w:w="250" w:type="dxa"/>
            <w:tcBorders>
              <w:top w:val="single" w:sz="4" w:space="0" w:color="000000"/>
              <w:left w:val="nil"/>
              <w:bottom w:val="single" w:sz="4" w:space="0" w:color="000000"/>
              <w:right w:val="nil"/>
            </w:tcBorders>
          </w:tcPr>
          <w:p w14:paraId="441825BD"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2D0205E" w14:textId="77777777" w:rsidTr="005E0A85">
        <w:trPr>
          <w:gridAfter w:val="2"/>
          <w:wAfter w:w="482" w:type="dxa"/>
          <w:trHeight w:val="295"/>
        </w:trPr>
        <w:tc>
          <w:tcPr>
            <w:tcW w:w="7351" w:type="dxa"/>
            <w:vMerge w:val="restart"/>
            <w:tcBorders>
              <w:top w:val="single" w:sz="4" w:space="0" w:color="000000"/>
              <w:left w:val="single" w:sz="4" w:space="0" w:color="000000"/>
              <w:right w:val="single" w:sz="4" w:space="0" w:color="000000"/>
            </w:tcBorders>
            <w:shd w:val="clear" w:color="auto" w:fill="B4C6E7"/>
          </w:tcPr>
          <w:p w14:paraId="7CB1D459" w14:textId="77777777" w:rsidR="00610F76" w:rsidRPr="005E0A85" w:rsidRDefault="00610F76" w:rsidP="005E0A85">
            <w:pPr>
              <w:spacing w:after="0" w:line="240" w:lineRule="auto"/>
              <w:rPr>
                <w:rFonts w:ascii="Raleway" w:eastAsia="Raleway" w:hAnsi="Raleway" w:cs="Raleway"/>
                <w:lang w:val="ro-RO"/>
              </w:rPr>
            </w:pPr>
          </w:p>
          <w:p w14:paraId="4D2C4ED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 2 - Verificarea eligibilităţii proiectului</w:t>
            </w:r>
          </w:p>
        </w:tc>
        <w:tc>
          <w:tcPr>
            <w:tcW w:w="2283" w:type="dxa"/>
            <w:gridSpan w:val="3"/>
            <w:tcBorders>
              <w:top w:val="single" w:sz="4" w:space="0" w:color="000000"/>
              <w:left w:val="single" w:sz="4" w:space="0" w:color="000000"/>
              <w:bottom w:val="single" w:sz="4" w:space="0" w:color="000000"/>
              <w:right w:val="single" w:sz="4" w:space="0" w:color="000000"/>
            </w:tcBorders>
          </w:tcPr>
          <w:p w14:paraId="37D99FB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efectuată</w:t>
            </w:r>
          </w:p>
        </w:tc>
      </w:tr>
      <w:tr w:rsidR="00610F76" w:rsidRPr="005E0A85" w14:paraId="518B41CB" w14:textId="77777777" w:rsidTr="005E0A85">
        <w:trPr>
          <w:gridAfter w:val="2"/>
          <w:wAfter w:w="482" w:type="dxa"/>
        </w:trPr>
        <w:tc>
          <w:tcPr>
            <w:tcW w:w="7351" w:type="dxa"/>
            <w:vMerge/>
            <w:tcBorders>
              <w:top w:val="single" w:sz="4" w:space="0" w:color="000000"/>
              <w:left w:val="single" w:sz="4" w:space="0" w:color="000000"/>
              <w:right w:val="single" w:sz="4" w:space="0" w:color="000000"/>
            </w:tcBorders>
            <w:shd w:val="clear" w:color="auto" w:fill="B4C6E7"/>
          </w:tcPr>
          <w:p w14:paraId="75769288"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582" w:type="dxa"/>
            <w:tcBorders>
              <w:top w:val="single" w:sz="4" w:space="0" w:color="000000"/>
              <w:left w:val="single" w:sz="4" w:space="0" w:color="000000"/>
              <w:bottom w:val="single" w:sz="4" w:space="0" w:color="000000"/>
              <w:right w:val="single" w:sz="4" w:space="0" w:color="000000"/>
            </w:tcBorders>
            <w:shd w:val="clear" w:color="auto" w:fill="auto"/>
          </w:tcPr>
          <w:p w14:paraId="60E06A2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r w:rsidRPr="005E0A85">
              <w:rPr>
                <w:rFonts w:ascii="Raleway" w:eastAsia="Raleway" w:hAnsi="Raleway" w:cs="Raleway"/>
                <w:lang w:val="ro-RO"/>
              </w:rPr>
              <w:tab/>
            </w:r>
          </w:p>
        </w:tc>
        <w:tc>
          <w:tcPr>
            <w:tcW w:w="692" w:type="dxa"/>
            <w:tcBorders>
              <w:top w:val="single" w:sz="4" w:space="0" w:color="000000"/>
              <w:left w:val="single" w:sz="4" w:space="0" w:color="000000"/>
              <w:bottom w:val="single" w:sz="4" w:space="0" w:color="000000"/>
              <w:right w:val="single" w:sz="4" w:space="0" w:color="000000"/>
            </w:tcBorders>
          </w:tcPr>
          <w:p w14:paraId="1C5673C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3BA55A7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cazul</w:t>
            </w:r>
          </w:p>
        </w:tc>
      </w:tr>
      <w:tr w:rsidR="00610F76" w:rsidRPr="005E0A85" w14:paraId="22FB52D1"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6667F10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Solicitantul a prezentat SF/DALI/PT/MJ/CF in conformitate cu prevederile legale în vigoare şi documentele obligatorii aferente imobilului unde se realizează investiţia</w:t>
            </w:r>
          </w:p>
          <w:p w14:paraId="3C972D34" w14:textId="77777777" w:rsidR="00610F76" w:rsidRPr="005E0A85" w:rsidRDefault="00610F76" w:rsidP="005E0A85">
            <w:pPr>
              <w:spacing w:after="0" w:line="240" w:lineRule="auto"/>
              <w:rPr>
                <w:rFonts w:ascii="Raleway" w:eastAsia="Raleway" w:hAnsi="Raleway" w:cs="Raleway"/>
                <w:lang w:val="ro-RO"/>
              </w:rPr>
            </w:pP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E078C"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0"/>
                <w:id w:val="-800880485"/>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vAlign w:val="center"/>
          </w:tcPr>
          <w:p w14:paraId="45644FAA"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1"/>
                <w:id w:val="1549200818"/>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10360"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3BA11A4"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1EA4E6B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Investiţiile propuse de solicitant prin proiect  NU se incadreaza intr-una din categoriile :</w:t>
            </w:r>
          </w:p>
          <w:p w14:paraId="37336BD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Intervenții aferente Pilonului I (plati directe);</w:t>
            </w:r>
          </w:p>
          <w:p w14:paraId="4ABE13B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79082FA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Instalarea tinerilor fermieri; </w:t>
            </w:r>
          </w:p>
          <w:p w14:paraId="4A19B68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Investiții în exploatații agricole/pomicole, cu excepția celor realizate în scop colectiv sau social;</w:t>
            </w:r>
          </w:p>
          <w:p w14:paraId="577CE36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Investiții în crearea/modernizarea infrastructurii de acces agricolă/forestieră și infrastructurii rutiere de bază din spațiul rural; </w:t>
            </w:r>
          </w:p>
          <w:p w14:paraId="6D2D291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obiectivele de patrimoniu cultural de clasă A</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DE0B8"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2"/>
                <w:id w:val="-116472649"/>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vAlign w:val="center"/>
          </w:tcPr>
          <w:p w14:paraId="75F2E7CE"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3"/>
                <w:id w:val="489885703"/>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3B882"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59603304" w14:textId="77777777" w:rsidTr="005E0A85">
        <w:trPr>
          <w:gridAfter w:val="2"/>
          <w:wAfter w:w="482" w:type="dxa"/>
        </w:trPr>
        <w:tc>
          <w:tcPr>
            <w:tcW w:w="7351" w:type="dxa"/>
            <w:vMerge w:val="restart"/>
            <w:tcBorders>
              <w:top w:val="single" w:sz="4" w:space="0" w:color="000000"/>
              <w:left w:val="single" w:sz="4" w:space="0" w:color="000000"/>
              <w:right w:val="single" w:sz="4" w:space="0" w:color="000000"/>
            </w:tcBorders>
            <w:shd w:val="clear" w:color="auto" w:fill="B4C6E7"/>
            <w:vAlign w:val="center"/>
          </w:tcPr>
          <w:p w14:paraId="5443A62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EG3 Investitia propusa este in conformitate cu prevederile legislatiei specifice aplicabile, respectiv:</w:t>
            </w:r>
          </w:p>
        </w:tc>
        <w:tc>
          <w:tcPr>
            <w:tcW w:w="228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24B2F3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Verificare efectuată </w:t>
            </w:r>
          </w:p>
        </w:tc>
      </w:tr>
      <w:tr w:rsidR="00610F76" w:rsidRPr="005E0A85" w14:paraId="1B22599B" w14:textId="77777777" w:rsidTr="005E0A85">
        <w:trPr>
          <w:gridAfter w:val="2"/>
          <w:wAfter w:w="482" w:type="dxa"/>
        </w:trPr>
        <w:tc>
          <w:tcPr>
            <w:tcW w:w="7351" w:type="dxa"/>
            <w:vMerge/>
            <w:tcBorders>
              <w:top w:val="single" w:sz="4" w:space="0" w:color="000000"/>
              <w:left w:val="single" w:sz="4" w:space="0" w:color="000000"/>
              <w:right w:val="single" w:sz="4" w:space="0" w:color="000000"/>
            </w:tcBorders>
            <w:shd w:val="clear" w:color="auto" w:fill="B4C6E7"/>
            <w:vAlign w:val="center"/>
          </w:tcPr>
          <w:p w14:paraId="5A9203F5"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582" w:type="dxa"/>
            <w:tcBorders>
              <w:top w:val="single" w:sz="4" w:space="0" w:color="000000"/>
              <w:left w:val="single" w:sz="4" w:space="0" w:color="000000"/>
              <w:bottom w:val="single" w:sz="4" w:space="0" w:color="000000"/>
              <w:right w:val="single" w:sz="4" w:space="0" w:color="000000"/>
            </w:tcBorders>
            <w:shd w:val="clear" w:color="auto" w:fill="auto"/>
          </w:tcPr>
          <w:p w14:paraId="2EAEB03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r w:rsidRPr="005E0A85">
              <w:rPr>
                <w:rFonts w:ascii="Raleway" w:eastAsia="Raleway" w:hAnsi="Raleway" w:cs="Raleway"/>
                <w:lang w:val="ro-RO"/>
              </w:rPr>
              <w:tab/>
            </w:r>
          </w:p>
        </w:tc>
        <w:tc>
          <w:tcPr>
            <w:tcW w:w="692" w:type="dxa"/>
            <w:tcBorders>
              <w:top w:val="single" w:sz="4" w:space="0" w:color="000000"/>
              <w:left w:val="single" w:sz="4" w:space="0" w:color="000000"/>
              <w:bottom w:val="single" w:sz="4" w:space="0" w:color="000000"/>
              <w:right w:val="single" w:sz="4" w:space="0" w:color="000000"/>
            </w:tcBorders>
            <w:shd w:val="clear" w:color="auto" w:fill="auto"/>
          </w:tcPr>
          <w:p w14:paraId="7EABCCA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1FD7213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cazul</w:t>
            </w:r>
          </w:p>
        </w:tc>
      </w:tr>
      <w:tr w:rsidR="00610F76" w:rsidRPr="005E0A85" w14:paraId="1AA35F89"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0FD4573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3A762"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4"/>
                <w:id w:val="-692686435"/>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vAlign w:val="center"/>
          </w:tcPr>
          <w:p w14:paraId="52D94DD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5"/>
                <w:id w:val="1118026266"/>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C18E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6"/>
                <w:id w:val="764402949"/>
              </w:sdtPr>
              <w:sdtContent>
                <w:r w:rsidRPr="005E0A85">
                  <w:rPr>
                    <w:rFonts w:ascii="Arial Unicode MS" w:eastAsia="Arial Unicode MS" w:hAnsi="Arial Unicode MS" w:cs="Arial Unicode MS"/>
                    <w:lang w:val="ro-RO"/>
                  </w:rPr>
                  <w:t>□</w:t>
                </w:r>
              </w:sdtContent>
            </w:sdt>
          </w:p>
        </w:tc>
      </w:tr>
      <w:tr w:rsidR="00610F76" w:rsidRPr="005E0A85" w14:paraId="6432569B"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0894BE8C" w14:textId="7BD3849A"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EG3.</w:t>
            </w:r>
            <w:r w:rsidR="00FD453B" w:rsidRPr="005E0A85">
              <w:rPr>
                <w:rFonts w:ascii="Raleway" w:eastAsia="Raleway" w:hAnsi="Raleway" w:cs="Raleway"/>
                <w:lang w:val="ro-RO"/>
              </w:rPr>
              <w:t>2</w:t>
            </w:r>
            <w:r w:rsidRPr="005E0A85">
              <w:rPr>
                <w:rFonts w:ascii="Raleway" w:eastAsia="Raleway" w:hAnsi="Raleway" w:cs="Raleway"/>
                <w:lang w:val="ro-RO"/>
              </w:rPr>
              <w:t xml:space="preserve"> Investitia propusa este in conformitate cu prevederile legislatiei nationale privind protejarea patrimoniului local (material si imaterial)?  (daca este cazul)</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EC80A"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7"/>
                <w:id w:val="-722086430"/>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vAlign w:val="center"/>
          </w:tcPr>
          <w:p w14:paraId="482D16E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8"/>
                <w:id w:val="-1377047097"/>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46BA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29"/>
                <w:id w:val="-1071092636"/>
              </w:sdtPr>
              <w:sdtContent>
                <w:r w:rsidRPr="005E0A85">
                  <w:rPr>
                    <w:rFonts w:ascii="Arial Unicode MS" w:eastAsia="Arial Unicode MS" w:hAnsi="Arial Unicode MS" w:cs="Arial Unicode MS"/>
                    <w:lang w:val="ro-RO"/>
                  </w:rPr>
                  <w:t>□</w:t>
                </w:r>
              </w:sdtContent>
            </w:sdt>
          </w:p>
        </w:tc>
      </w:tr>
      <w:tr w:rsidR="00610F76" w:rsidRPr="005E0A85" w14:paraId="105F3D3C" w14:textId="77777777" w:rsidTr="005E0A85">
        <w:trPr>
          <w:gridAfter w:val="2"/>
          <w:wAfter w:w="482" w:type="dxa"/>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7A3164F4" w14:textId="0468A672"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 3.</w:t>
            </w:r>
            <w:r w:rsidR="00FD453B" w:rsidRPr="005E0A85">
              <w:rPr>
                <w:rFonts w:ascii="Raleway" w:eastAsia="Raleway" w:hAnsi="Raleway" w:cs="Raleway"/>
                <w:lang w:val="ro-RO"/>
              </w:rPr>
              <w:t xml:space="preserve">3 </w:t>
            </w:r>
            <w:r w:rsidRPr="005E0A85">
              <w:rPr>
                <w:rFonts w:ascii="Raleway" w:eastAsia="Raleway" w:hAnsi="Raleway" w:cs="Raleway"/>
                <w:lang w:val="ro-RO"/>
              </w:rPr>
              <w:t>În cazul proiectelor care propun activitati desfasurate in arii naturale protejate s-a prezentat acordul custodelui?</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ACD0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0"/>
                <w:id w:val="-1886264600"/>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vAlign w:val="center"/>
          </w:tcPr>
          <w:p w14:paraId="5797ED5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1"/>
                <w:id w:val="1143234480"/>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9091B"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2"/>
                <w:id w:val="1902675777"/>
              </w:sdtPr>
              <w:sdtContent>
                <w:r w:rsidRPr="005E0A85">
                  <w:rPr>
                    <w:rFonts w:ascii="Arial Unicode MS" w:eastAsia="Arial Unicode MS" w:hAnsi="Arial Unicode MS" w:cs="Arial Unicode MS"/>
                    <w:lang w:val="ro-RO"/>
                  </w:rPr>
                  <w:t>□</w:t>
                </w:r>
              </w:sdtContent>
            </w:sdt>
          </w:p>
        </w:tc>
      </w:tr>
      <w:tr w:rsidR="00610F76" w:rsidRPr="005E0A85" w14:paraId="6F0BDDEF" w14:textId="77777777" w:rsidTr="005E0A85">
        <w:trPr>
          <w:gridAfter w:val="2"/>
          <w:wAfter w:w="482" w:type="dxa"/>
          <w:trHeight w:val="774"/>
        </w:trPr>
        <w:tc>
          <w:tcPr>
            <w:tcW w:w="7351" w:type="dxa"/>
            <w:vMerge w:val="restart"/>
            <w:tcBorders>
              <w:top w:val="single" w:sz="4" w:space="0" w:color="000000"/>
              <w:left w:val="single" w:sz="4" w:space="0" w:color="000000"/>
              <w:right w:val="single" w:sz="4" w:space="0" w:color="000000"/>
            </w:tcBorders>
            <w:shd w:val="clear" w:color="auto" w:fill="B4C6E7"/>
          </w:tcPr>
          <w:p w14:paraId="30BCD3F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EG4 Necesitatea și oportunitatea investiției</w:t>
            </w:r>
          </w:p>
          <w:p w14:paraId="571D0BF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Investiția trebuie să demonstreze necesitatea, oportunitatea și potențialul economic al acesteia  (pentru beneficiari publici si parteneriate public-privat), respectiv:</w:t>
            </w:r>
          </w:p>
        </w:tc>
        <w:tc>
          <w:tcPr>
            <w:tcW w:w="228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060DD0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Verificare efectuată</w:t>
            </w:r>
          </w:p>
        </w:tc>
      </w:tr>
      <w:tr w:rsidR="00610F76" w:rsidRPr="005E0A85" w14:paraId="4E2203A2" w14:textId="77777777" w:rsidTr="005E0A85">
        <w:trPr>
          <w:gridAfter w:val="2"/>
          <w:wAfter w:w="482" w:type="dxa"/>
          <w:trHeight w:val="774"/>
        </w:trPr>
        <w:tc>
          <w:tcPr>
            <w:tcW w:w="7351" w:type="dxa"/>
            <w:vMerge/>
            <w:tcBorders>
              <w:top w:val="single" w:sz="4" w:space="0" w:color="000000"/>
              <w:left w:val="single" w:sz="4" w:space="0" w:color="000000"/>
              <w:right w:val="single" w:sz="4" w:space="0" w:color="000000"/>
            </w:tcBorders>
            <w:shd w:val="clear" w:color="auto" w:fill="B4C6E7"/>
          </w:tcPr>
          <w:p w14:paraId="354E00DA"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582" w:type="dxa"/>
            <w:tcBorders>
              <w:top w:val="single" w:sz="4" w:space="0" w:color="000000"/>
              <w:left w:val="single" w:sz="4" w:space="0" w:color="000000"/>
              <w:bottom w:val="single" w:sz="4" w:space="0" w:color="000000"/>
              <w:right w:val="single" w:sz="4" w:space="0" w:color="000000"/>
            </w:tcBorders>
            <w:shd w:val="clear" w:color="auto" w:fill="auto"/>
          </w:tcPr>
          <w:p w14:paraId="0C837BB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r w:rsidRPr="005E0A85">
              <w:rPr>
                <w:rFonts w:ascii="Raleway" w:eastAsia="Raleway" w:hAnsi="Raleway" w:cs="Raleway"/>
                <w:lang w:val="ro-RO"/>
              </w:rPr>
              <w:tab/>
            </w:r>
          </w:p>
        </w:tc>
        <w:tc>
          <w:tcPr>
            <w:tcW w:w="692" w:type="dxa"/>
            <w:tcBorders>
              <w:top w:val="single" w:sz="4" w:space="0" w:color="000000"/>
              <w:left w:val="single" w:sz="4" w:space="0" w:color="000000"/>
              <w:bottom w:val="single" w:sz="4" w:space="0" w:color="000000"/>
              <w:right w:val="single" w:sz="4" w:space="0" w:color="000000"/>
            </w:tcBorders>
            <w:shd w:val="clear" w:color="auto" w:fill="auto"/>
          </w:tcPr>
          <w:p w14:paraId="2B2F0BF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14:paraId="46EB5B7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cazul</w:t>
            </w:r>
          </w:p>
        </w:tc>
      </w:tr>
      <w:tr w:rsidR="00610F76" w:rsidRPr="005E0A85" w14:paraId="4F22B827" w14:textId="77777777" w:rsidTr="005E0A85">
        <w:trPr>
          <w:gridAfter w:val="2"/>
          <w:wAfter w:w="482" w:type="dxa"/>
          <w:trHeight w:val="791"/>
        </w:trPr>
        <w:tc>
          <w:tcPr>
            <w:tcW w:w="7351" w:type="dxa"/>
            <w:tcBorders>
              <w:top w:val="single" w:sz="4" w:space="0" w:color="000000"/>
              <w:left w:val="single" w:sz="4" w:space="0" w:color="000000"/>
              <w:bottom w:val="single" w:sz="4" w:space="0" w:color="000000"/>
              <w:right w:val="single" w:sz="4" w:space="0" w:color="000000"/>
            </w:tcBorders>
            <w:shd w:val="clear" w:color="auto" w:fill="auto"/>
          </w:tcPr>
          <w:p w14:paraId="09F2384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EG 4.1 Investiția trebuie să demonstreze necesitatea și oportunitatea acesteia  (pentru beneficiari publici si parteneriate public-privat)</w:t>
            </w:r>
          </w:p>
        </w:tc>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651F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3"/>
                <w:id w:val="-1530895931"/>
              </w:sdtPr>
              <w:sdtContent>
                <w:r w:rsidRPr="005E0A85">
                  <w:rPr>
                    <w:rFonts w:ascii="Arial Unicode MS" w:eastAsia="Arial Unicode MS" w:hAnsi="Arial Unicode MS" w:cs="Arial Unicode MS"/>
                    <w:lang w:val="ro-RO"/>
                  </w:rPr>
                  <w:t>□</w:t>
                </w:r>
              </w:sdtContent>
            </w:sdt>
          </w:p>
        </w:tc>
        <w:tc>
          <w:tcPr>
            <w:tcW w:w="692" w:type="dxa"/>
            <w:tcBorders>
              <w:top w:val="single" w:sz="4" w:space="0" w:color="000000"/>
              <w:left w:val="single" w:sz="4" w:space="0" w:color="000000"/>
              <w:bottom w:val="single" w:sz="4" w:space="0" w:color="000000"/>
              <w:right w:val="single" w:sz="4" w:space="0" w:color="000000"/>
            </w:tcBorders>
            <w:vAlign w:val="center"/>
          </w:tcPr>
          <w:p w14:paraId="6C6242F8"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4"/>
                <w:id w:val="-1774962651"/>
              </w:sdtPr>
              <w:sdtContent>
                <w:r w:rsidRPr="005E0A85">
                  <w:rPr>
                    <w:rFonts w:ascii="Arial Unicode MS" w:eastAsia="Arial Unicode MS" w:hAnsi="Arial Unicode MS" w:cs="Arial Unicode MS"/>
                    <w:lang w:val="ro-RO"/>
                  </w:rPr>
                  <w:t>□</w:t>
                </w:r>
              </w:sdtContent>
            </w:sdt>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1BAF"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5"/>
                <w:id w:val="-816735832"/>
              </w:sdtPr>
              <w:sdtContent>
                <w:r w:rsidRPr="005E0A85">
                  <w:rPr>
                    <w:rFonts w:ascii="Arial Unicode MS" w:eastAsia="Arial Unicode MS" w:hAnsi="Arial Unicode MS" w:cs="Arial Unicode MS"/>
                    <w:lang w:val="ro-RO"/>
                  </w:rPr>
                  <w:t>□</w:t>
                </w:r>
              </w:sdtContent>
            </w:sdt>
          </w:p>
        </w:tc>
      </w:tr>
    </w:tbl>
    <w:p w14:paraId="01FF9720" w14:textId="77777777" w:rsidR="00610F76" w:rsidRPr="005E0A85" w:rsidRDefault="00610F76" w:rsidP="005E0A85">
      <w:pPr>
        <w:spacing w:after="0" w:line="240" w:lineRule="auto"/>
        <w:rPr>
          <w:rFonts w:ascii="Raleway" w:eastAsia="Raleway" w:hAnsi="Raleway" w:cs="Raleway"/>
          <w:lang w:val="ro-RO"/>
        </w:rPr>
      </w:pPr>
    </w:p>
    <w:p w14:paraId="455549C4" w14:textId="77777777" w:rsidR="00610F76" w:rsidRPr="005E0A85" w:rsidRDefault="00610F76" w:rsidP="005E0A85">
      <w:pPr>
        <w:spacing w:after="0" w:line="240" w:lineRule="auto"/>
        <w:rPr>
          <w:rFonts w:ascii="Raleway" w:eastAsia="Raleway" w:hAnsi="Raleway" w:cs="Raleway"/>
          <w:lang w:val="ro-RO"/>
        </w:rPr>
      </w:pPr>
    </w:p>
    <w:p w14:paraId="73FBC54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buget indicativ in conformitate cu prevederile fisei DR 36-LEADER, prevederile PNS aplicabile costurilor eligibile/ neeligibile si  prevederile R2115/ 2021</w:t>
      </w:r>
    </w:p>
    <w:p w14:paraId="1CCD6821" w14:textId="77777777" w:rsidR="00610F76" w:rsidRPr="005E0A85" w:rsidRDefault="00610F76" w:rsidP="005E0A85">
      <w:pPr>
        <w:spacing w:after="0" w:line="240" w:lineRule="auto"/>
        <w:rPr>
          <w:rFonts w:ascii="Raleway" w:eastAsia="Raleway" w:hAnsi="Raleway" w:cs="Raleway"/>
          <w:lang w:val="ro-RO"/>
        </w:rPr>
      </w:pPr>
    </w:p>
    <w:p w14:paraId="0F207A5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D1 - Intensitatea sprijinului  </w:t>
      </w:r>
    </w:p>
    <w:p w14:paraId="6C02A9A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Procentul aferent intensității din Cererea de Finanțare □</w:t>
      </w:r>
    </w:p>
    <w:p w14:paraId="3D337F8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Procentul aferent intensității prevăzut în Bugetul indicativ din cererea de finanțare a solicitantului și documentația aferentă este în conformitate cu intensitatea sprijinului prevăzută în documentația de lansare a interventiei GAL, respectiv cu intensitatea sprijinului din Fișa intervenției din SDL aprobată și Ghidul solicitantului aferent sesiunii lansare de GAL?</w:t>
      </w:r>
    </w:p>
    <w:p w14:paraId="7BAF39DF" w14:textId="77777777" w:rsidR="00610F76" w:rsidRPr="005E0A85" w:rsidRDefault="00610F76" w:rsidP="005E0A85">
      <w:pPr>
        <w:spacing w:after="0" w:line="240" w:lineRule="auto"/>
        <w:rPr>
          <w:rFonts w:ascii="Raleway" w:eastAsia="Raleway" w:hAnsi="Raleway" w:cs="Raleway"/>
          <w:lang w:val="ro-RO"/>
        </w:rPr>
      </w:pPr>
    </w:p>
    <w:tbl>
      <w:tblPr>
        <w:tblStyle w:val="affffffd"/>
        <w:tblW w:w="9573" w:type="dxa"/>
        <w:tblLayout w:type="fixed"/>
        <w:tblLook w:val="0400" w:firstRow="0" w:lastRow="0" w:firstColumn="0" w:lastColumn="0" w:noHBand="0" w:noVBand="1"/>
      </w:tblPr>
      <w:tblGrid>
        <w:gridCol w:w="3221"/>
        <w:gridCol w:w="3233"/>
        <w:gridCol w:w="3119"/>
      </w:tblGrid>
      <w:tr w:rsidR="00610F76" w:rsidRPr="005E0A85" w14:paraId="5909E74F" w14:textId="77777777">
        <w:tc>
          <w:tcPr>
            <w:tcW w:w="3221" w:type="dxa"/>
          </w:tcPr>
          <w:p w14:paraId="0C4C213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3233" w:type="dxa"/>
          </w:tcPr>
          <w:p w14:paraId="5FA20DF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3119" w:type="dxa"/>
          </w:tcPr>
          <w:p w14:paraId="66FED3A2"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46E72CB" w14:textId="77777777">
        <w:tc>
          <w:tcPr>
            <w:tcW w:w="3221" w:type="dxa"/>
          </w:tcPr>
          <w:p w14:paraId="6BFBAC6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6"/>
                <w:id w:val="249644675"/>
              </w:sdtPr>
              <w:sdtContent>
                <w:r w:rsidRPr="005E0A85">
                  <w:rPr>
                    <w:rFonts w:ascii="Arial Unicode MS" w:eastAsia="Arial Unicode MS" w:hAnsi="Arial Unicode MS" w:cs="Arial Unicode MS"/>
                    <w:lang w:val="ro-RO"/>
                  </w:rPr>
                  <w:t>□</w:t>
                </w:r>
              </w:sdtContent>
            </w:sdt>
          </w:p>
        </w:tc>
        <w:tc>
          <w:tcPr>
            <w:tcW w:w="3233" w:type="dxa"/>
          </w:tcPr>
          <w:p w14:paraId="311191B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7"/>
                <w:id w:val="1654434740"/>
              </w:sdtPr>
              <w:sdtContent>
                <w:r w:rsidRPr="005E0A85">
                  <w:rPr>
                    <w:rFonts w:ascii="Arial Unicode MS" w:eastAsia="Arial Unicode MS" w:hAnsi="Arial Unicode MS" w:cs="Arial Unicode MS"/>
                    <w:lang w:val="ro-RO"/>
                  </w:rPr>
                  <w:t>□</w:t>
                </w:r>
              </w:sdtContent>
            </w:sdt>
          </w:p>
        </w:tc>
        <w:tc>
          <w:tcPr>
            <w:tcW w:w="3119" w:type="dxa"/>
          </w:tcPr>
          <w:p w14:paraId="0A0F9FB4" w14:textId="77777777" w:rsidR="00610F76" w:rsidRPr="005E0A85" w:rsidRDefault="00610F76" w:rsidP="005E0A85">
            <w:pPr>
              <w:spacing w:after="0" w:line="240" w:lineRule="auto"/>
              <w:rPr>
                <w:rFonts w:ascii="Raleway" w:eastAsia="Raleway" w:hAnsi="Raleway" w:cs="Raleway"/>
                <w:lang w:val="ro-RO"/>
              </w:rPr>
            </w:pPr>
          </w:p>
        </w:tc>
      </w:tr>
    </w:tbl>
    <w:p w14:paraId="6C368446" w14:textId="77777777" w:rsidR="00610F76" w:rsidRPr="005E0A85" w:rsidRDefault="00610F76" w:rsidP="005E0A85">
      <w:pPr>
        <w:spacing w:after="0" w:line="240" w:lineRule="auto"/>
        <w:rPr>
          <w:rFonts w:ascii="Raleway" w:eastAsia="Raleway" w:hAnsi="Raleway" w:cs="Raleway"/>
          <w:lang w:val="ro-RO"/>
        </w:rPr>
      </w:pPr>
    </w:p>
    <w:p w14:paraId="027D69E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procent aferent intensității în functie de investițiile/activitățile propuse</w:t>
      </w:r>
    </w:p>
    <w:tbl>
      <w:tblPr>
        <w:tblStyle w:val="affffffe"/>
        <w:tblW w:w="10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2126"/>
        <w:gridCol w:w="1985"/>
        <w:gridCol w:w="709"/>
        <w:gridCol w:w="709"/>
      </w:tblGrid>
      <w:tr w:rsidR="00610F76" w:rsidRPr="005E0A85" w14:paraId="4659310D" w14:textId="77777777">
        <w:tc>
          <w:tcPr>
            <w:tcW w:w="4673" w:type="dxa"/>
          </w:tcPr>
          <w:p w14:paraId="205512D9" w14:textId="77777777" w:rsidR="00610F76" w:rsidRPr="005E0A85" w:rsidRDefault="00610F76" w:rsidP="005E0A85">
            <w:pPr>
              <w:spacing w:after="0" w:line="240" w:lineRule="auto"/>
              <w:rPr>
                <w:rFonts w:ascii="Raleway" w:eastAsia="Raleway" w:hAnsi="Raleway" w:cs="Raleway"/>
                <w:lang w:val="ro-RO"/>
              </w:rPr>
            </w:pPr>
          </w:p>
        </w:tc>
        <w:tc>
          <w:tcPr>
            <w:tcW w:w="2126" w:type="dxa"/>
          </w:tcPr>
          <w:p w14:paraId="7AC0C454" w14:textId="77777777" w:rsidR="00610F76" w:rsidRPr="005E0A85" w:rsidRDefault="00610F76" w:rsidP="005E0A85">
            <w:pPr>
              <w:spacing w:after="0" w:line="240" w:lineRule="auto"/>
              <w:rPr>
                <w:rFonts w:ascii="Raleway" w:eastAsia="Raleway" w:hAnsi="Raleway" w:cs="Raleway"/>
                <w:lang w:val="ro-RO"/>
              </w:rPr>
            </w:pPr>
          </w:p>
        </w:tc>
        <w:tc>
          <w:tcPr>
            <w:tcW w:w="1985" w:type="dxa"/>
          </w:tcPr>
          <w:p w14:paraId="5038D5E2" w14:textId="77777777" w:rsidR="00610F76" w:rsidRPr="005E0A85" w:rsidRDefault="00610F76" w:rsidP="005E0A85">
            <w:pPr>
              <w:spacing w:after="0" w:line="240" w:lineRule="auto"/>
              <w:rPr>
                <w:rFonts w:ascii="Raleway" w:eastAsia="Raleway" w:hAnsi="Raleway" w:cs="Raleway"/>
                <w:lang w:val="ro-RO"/>
              </w:rPr>
            </w:pPr>
          </w:p>
        </w:tc>
        <w:tc>
          <w:tcPr>
            <w:tcW w:w="1418" w:type="dxa"/>
            <w:gridSpan w:val="2"/>
          </w:tcPr>
          <w:p w14:paraId="2F7213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expert</w:t>
            </w:r>
          </w:p>
        </w:tc>
      </w:tr>
      <w:tr w:rsidR="00610F76" w:rsidRPr="005E0A85" w14:paraId="3CDD01C3" w14:textId="77777777">
        <w:tc>
          <w:tcPr>
            <w:tcW w:w="4673" w:type="dxa"/>
          </w:tcPr>
          <w:p w14:paraId="66BB9F6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Proiectul vizeaza</w:t>
            </w:r>
          </w:p>
        </w:tc>
        <w:tc>
          <w:tcPr>
            <w:tcW w:w="2126" w:type="dxa"/>
          </w:tcPr>
          <w:p w14:paraId="46DF30E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Intensitateamaxima  a  sprijinului</w:t>
            </w:r>
          </w:p>
        </w:tc>
        <w:tc>
          <w:tcPr>
            <w:tcW w:w="1985" w:type="dxa"/>
          </w:tcPr>
          <w:p w14:paraId="7B63B26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Intensitate proiect</w:t>
            </w:r>
          </w:p>
        </w:tc>
        <w:tc>
          <w:tcPr>
            <w:tcW w:w="709" w:type="dxa"/>
          </w:tcPr>
          <w:p w14:paraId="3AC02B3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709" w:type="dxa"/>
          </w:tcPr>
          <w:p w14:paraId="79473C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r>
      <w:tr w:rsidR="00610F76" w:rsidRPr="005E0A85" w14:paraId="23F2DB92" w14:textId="77777777">
        <w:tc>
          <w:tcPr>
            <w:tcW w:w="4673" w:type="dxa"/>
          </w:tcPr>
          <w:p w14:paraId="0599674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 Investitii generale, altele decat exceptiile</w:t>
            </w:r>
          </w:p>
        </w:tc>
        <w:tc>
          <w:tcPr>
            <w:tcW w:w="2126" w:type="dxa"/>
          </w:tcPr>
          <w:p w14:paraId="691C465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65%</w:t>
            </w:r>
          </w:p>
        </w:tc>
        <w:tc>
          <w:tcPr>
            <w:tcW w:w="1985" w:type="dxa"/>
          </w:tcPr>
          <w:p w14:paraId="7CC45EBC"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1473434B"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8"/>
                <w:id w:val="976720730"/>
              </w:sdtPr>
              <w:sdtContent>
                <w:r w:rsidRPr="005E0A85">
                  <w:rPr>
                    <w:rFonts w:ascii="Arial Unicode MS" w:eastAsia="Arial Unicode MS" w:hAnsi="Arial Unicode MS" w:cs="Arial Unicode MS"/>
                    <w:lang w:val="ro-RO"/>
                  </w:rPr>
                  <w:t>□</w:t>
                </w:r>
              </w:sdtContent>
            </w:sdt>
          </w:p>
        </w:tc>
        <w:tc>
          <w:tcPr>
            <w:tcW w:w="709" w:type="dxa"/>
          </w:tcPr>
          <w:p w14:paraId="24E9446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39"/>
                <w:id w:val="-754837071"/>
              </w:sdtPr>
              <w:sdtContent>
                <w:r w:rsidRPr="005E0A85">
                  <w:rPr>
                    <w:rFonts w:ascii="Arial Unicode MS" w:eastAsia="Arial Unicode MS" w:hAnsi="Arial Unicode MS" w:cs="Arial Unicode MS"/>
                    <w:lang w:val="ro-RO"/>
                  </w:rPr>
                  <w:t>□</w:t>
                </w:r>
              </w:sdtContent>
            </w:sdt>
          </w:p>
        </w:tc>
      </w:tr>
      <w:tr w:rsidR="00610F76" w:rsidRPr="005E0A85" w14:paraId="75036DF6" w14:textId="77777777">
        <w:tc>
          <w:tcPr>
            <w:tcW w:w="4673" w:type="dxa"/>
          </w:tcPr>
          <w:p w14:paraId="36DE3EF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b1.i) Investiţii în activităţi generatoare de avantaj economic care vizează protecţia mediului prin propunerea unor surse alternative de energie electrică din surse regenerabile</w:t>
            </w:r>
          </w:p>
        </w:tc>
        <w:tc>
          <w:tcPr>
            <w:tcW w:w="2126" w:type="dxa"/>
          </w:tcPr>
          <w:p w14:paraId="072161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80%</w:t>
            </w:r>
          </w:p>
        </w:tc>
        <w:tc>
          <w:tcPr>
            <w:tcW w:w="1985" w:type="dxa"/>
          </w:tcPr>
          <w:p w14:paraId="269E4780"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2129B76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0"/>
                <w:id w:val="-498241276"/>
              </w:sdtPr>
              <w:sdtContent>
                <w:r w:rsidRPr="005E0A85">
                  <w:rPr>
                    <w:rFonts w:ascii="Arial Unicode MS" w:eastAsia="Arial Unicode MS" w:hAnsi="Arial Unicode MS" w:cs="Arial Unicode MS"/>
                    <w:lang w:val="ro-RO"/>
                  </w:rPr>
                  <w:t>□</w:t>
                </w:r>
              </w:sdtContent>
            </w:sdt>
          </w:p>
        </w:tc>
        <w:tc>
          <w:tcPr>
            <w:tcW w:w="709" w:type="dxa"/>
          </w:tcPr>
          <w:p w14:paraId="586D528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1"/>
                <w:id w:val="855387870"/>
              </w:sdtPr>
              <w:sdtContent>
                <w:r w:rsidRPr="005E0A85">
                  <w:rPr>
                    <w:rFonts w:ascii="Arial Unicode MS" w:eastAsia="Arial Unicode MS" w:hAnsi="Arial Unicode MS" w:cs="Arial Unicode MS"/>
                    <w:lang w:val="ro-RO"/>
                  </w:rPr>
                  <w:t>□</w:t>
                </w:r>
              </w:sdtContent>
            </w:sdt>
          </w:p>
        </w:tc>
      </w:tr>
      <w:tr w:rsidR="00610F76" w:rsidRPr="005E0A85" w14:paraId="1D2F1AEC" w14:textId="77777777">
        <w:tc>
          <w:tcPr>
            <w:tcW w:w="4673" w:type="dxa"/>
          </w:tcPr>
          <w:p w14:paraId="1F9E78A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b1.ii) Investiţii in activitati generatoare de avantaj economic care vizează protecţia mediului prin propunerea de măsuri pentru colectare selectivă a deşeurilor</w:t>
            </w:r>
          </w:p>
        </w:tc>
        <w:tc>
          <w:tcPr>
            <w:tcW w:w="2126" w:type="dxa"/>
          </w:tcPr>
          <w:p w14:paraId="1D880D2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80%</w:t>
            </w:r>
          </w:p>
        </w:tc>
        <w:tc>
          <w:tcPr>
            <w:tcW w:w="1985" w:type="dxa"/>
          </w:tcPr>
          <w:p w14:paraId="076DE452"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1DDCCC06"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2"/>
                <w:id w:val="652027111"/>
              </w:sdtPr>
              <w:sdtContent>
                <w:r w:rsidRPr="005E0A85">
                  <w:rPr>
                    <w:rFonts w:ascii="Arial Unicode MS" w:eastAsia="Arial Unicode MS" w:hAnsi="Arial Unicode MS" w:cs="Arial Unicode MS"/>
                    <w:lang w:val="ro-RO"/>
                  </w:rPr>
                  <w:t>□</w:t>
                </w:r>
              </w:sdtContent>
            </w:sdt>
          </w:p>
        </w:tc>
        <w:tc>
          <w:tcPr>
            <w:tcW w:w="709" w:type="dxa"/>
          </w:tcPr>
          <w:p w14:paraId="3A8BB86E"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3"/>
                <w:id w:val="-692852334"/>
              </w:sdtPr>
              <w:sdtContent>
                <w:r w:rsidRPr="005E0A85">
                  <w:rPr>
                    <w:rFonts w:ascii="Arial Unicode MS" w:eastAsia="Arial Unicode MS" w:hAnsi="Arial Unicode MS" w:cs="Arial Unicode MS"/>
                    <w:lang w:val="ro-RO"/>
                  </w:rPr>
                  <w:t>□</w:t>
                </w:r>
              </w:sdtContent>
            </w:sdt>
          </w:p>
        </w:tc>
      </w:tr>
      <w:tr w:rsidR="00610F76" w:rsidRPr="005E0A85" w14:paraId="59B8EA57" w14:textId="77777777">
        <w:tc>
          <w:tcPr>
            <w:tcW w:w="4673" w:type="dxa"/>
          </w:tcPr>
          <w:p w14:paraId="332883B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b1.iii) Investiţii în activităţi noi generatoare de avantaj economic cu impact pozitiv asupra mediului</w:t>
            </w:r>
          </w:p>
        </w:tc>
        <w:tc>
          <w:tcPr>
            <w:tcW w:w="2126" w:type="dxa"/>
          </w:tcPr>
          <w:p w14:paraId="34529F6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80%</w:t>
            </w:r>
          </w:p>
        </w:tc>
        <w:tc>
          <w:tcPr>
            <w:tcW w:w="1985" w:type="dxa"/>
          </w:tcPr>
          <w:p w14:paraId="60B95581"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41122D13"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4"/>
                <w:id w:val="-503212065"/>
              </w:sdtPr>
              <w:sdtContent>
                <w:r w:rsidRPr="005E0A85">
                  <w:rPr>
                    <w:rFonts w:ascii="Arial Unicode MS" w:eastAsia="Arial Unicode MS" w:hAnsi="Arial Unicode MS" w:cs="Arial Unicode MS"/>
                    <w:lang w:val="ro-RO"/>
                  </w:rPr>
                  <w:t>□</w:t>
                </w:r>
              </w:sdtContent>
            </w:sdt>
          </w:p>
        </w:tc>
        <w:tc>
          <w:tcPr>
            <w:tcW w:w="709" w:type="dxa"/>
          </w:tcPr>
          <w:p w14:paraId="71580B5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5"/>
                <w:id w:val="-1412064992"/>
              </w:sdtPr>
              <w:sdtContent>
                <w:r w:rsidRPr="005E0A85">
                  <w:rPr>
                    <w:rFonts w:ascii="Arial Unicode MS" w:eastAsia="Arial Unicode MS" w:hAnsi="Arial Unicode MS" w:cs="Arial Unicode MS"/>
                    <w:lang w:val="ro-RO"/>
                  </w:rPr>
                  <w:t>□</w:t>
                </w:r>
              </w:sdtContent>
            </w:sdt>
          </w:p>
        </w:tc>
      </w:tr>
      <w:tr w:rsidR="00610F76" w:rsidRPr="005E0A85" w14:paraId="6FE0A848" w14:textId="77777777">
        <w:tc>
          <w:tcPr>
            <w:tcW w:w="4673" w:type="dxa"/>
          </w:tcPr>
          <w:p w14:paraId="2602F9A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b2.i) investiții neproductive (care nu generează un avantaj economic) și proiecte ale grupurilor operaționale din cadrul PEI</w:t>
            </w:r>
          </w:p>
        </w:tc>
        <w:tc>
          <w:tcPr>
            <w:tcW w:w="2126" w:type="dxa"/>
          </w:tcPr>
          <w:p w14:paraId="5B31352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100%</w:t>
            </w:r>
          </w:p>
        </w:tc>
        <w:tc>
          <w:tcPr>
            <w:tcW w:w="1985" w:type="dxa"/>
          </w:tcPr>
          <w:p w14:paraId="09D18BDD"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46EF5D93"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6"/>
                <w:id w:val="-1340862936"/>
              </w:sdtPr>
              <w:sdtContent>
                <w:r w:rsidRPr="005E0A85">
                  <w:rPr>
                    <w:rFonts w:ascii="Arial Unicode MS" w:eastAsia="Arial Unicode MS" w:hAnsi="Arial Unicode MS" w:cs="Arial Unicode MS"/>
                    <w:lang w:val="ro-RO"/>
                  </w:rPr>
                  <w:t>□</w:t>
                </w:r>
              </w:sdtContent>
            </w:sdt>
          </w:p>
        </w:tc>
        <w:tc>
          <w:tcPr>
            <w:tcW w:w="709" w:type="dxa"/>
          </w:tcPr>
          <w:p w14:paraId="67E5A46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7"/>
                <w:id w:val="-1138416923"/>
              </w:sdtPr>
              <w:sdtContent>
                <w:r w:rsidRPr="005E0A85">
                  <w:rPr>
                    <w:rFonts w:ascii="Arial Unicode MS" w:eastAsia="Arial Unicode MS" w:hAnsi="Arial Unicode MS" w:cs="Arial Unicode MS"/>
                    <w:lang w:val="ro-RO"/>
                  </w:rPr>
                  <w:t>□</w:t>
                </w:r>
              </w:sdtContent>
            </w:sdt>
          </w:p>
        </w:tc>
      </w:tr>
      <w:tr w:rsidR="00610F76" w:rsidRPr="005E0A85" w14:paraId="779C8A2B" w14:textId="77777777">
        <w:tc>
          <w:tcPr>
            <w:tcW w:w="4673" w:type="dxa"/>
          </w:tcPr>
          <w:p w14:paraId="18A4BA1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b2.ii) 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p>
        </w:tc>
        <w:tc>
          <w:tcPr>
            <w:tcW w:w="2126" w:type="dxa"/>
          </w:tcPr>
          <w:p w14:paraId="02838F1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100%</w:t>
            </w:r>
          </w:p>
        </w:tc>
        <w:tc>
          <w:tcPr>
            <w:tcW w:w="1985" w:type="dxa"/>
          </w:tcPr>
          <w:p w14:paraId="0C147E68"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09421F9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8"/>
                <w:id w:val="-1263667624"/>
              </w:sdtPr>
              <w:sdtContent>
                <w:r w:rsidRPr="005E0A85">
                  <w:rPr>
                    <w:rFonts w:ascii="Arial Unicode MS" w:eastAsia="Arial Unicode MS" w:hAnsi="Arial Unicode MS" w:cs="Arial Unicode MS"/>
                    <w:lang w:val="ro-RO"/>
                  </w:rPr>
                  <w:t>□</w:t>
                </w:r>
              </w:sdtContent>
            </w:sdt>
          </w:p>
        </w:tc>
        <w:tc>
          <w:tcPr>
            <w:tcW w:w="709" w:type="dxa"/>
          </w:tcPr>
          <w:p w14:paraId="48C2E373"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49"/>
                <w:id w:val="618471971"/>
              </w:sdtPr>
              <w:sdtContent>
                <w:r w:rsidRPr="005E0A85">
                  <w:rPr>
                    <w:rFonts w:ascii="Arial Unicode MS" w:eastAsia="Arial Unicode MS" w:hAnsi="Arial Unicode MS" w:cs="Arial Unicode MS"/>
                    <w:lang w:val="ro-RO"/>
                  </w:rPr>
                  <w:t>□</w:t>
                </w:r>
              </w:sdtContent>
            </w:sdt>
          </w:p>
        </w:tc>
      </w:tr>
      <w:tr w:rsidR="00610F76" w:rsidRPr="005E0A85" w14:paraId="3BFAEF00" w14:textId="77777777">
        <w:tc>
          <w:tcPr>
            <w:tcW w:w="4673" w:type="dxa"/>
          </w:tcPr>
          <w:p w14:paraId="4B6D93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b2.iii) investițiile neproductive menite să protejeze efectivele de animale și culturile de daune provocate de animale sălbatice</w:t>
            </w:r>
          </w:p>
        </w:tc>
        <w:tc>
          <w:tcPr>
            <w:tcW w:w="2126" w:type="dxa"/>
          </w:tcPr>
          <w:p w14:paraId="45B8B83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100%</w:t>
            </w:r>
          </w:p>
        </w:tc>
        <w:tc>
          <w:tcPr>
            <w:tcW w:w="1985" w:type="dxa"/>
          </w:tcPr>
          <w:p w14:paraId="5A807F4E"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0EA0C54E"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0"/>
                <w:id w:val="1802446765"/>
              </w:sdtPr>
              <w:sdtContent>
                <w:r w:rsidRPr="005E0A85">
                  <w:rPr>
                    <w:rFonts w:ascii="Arial Unicode MS" w:eastAsia="Arial Unicode MS" w:hAnsi="Arial Unicode MS" w:cs="Arial Unicode MS"/>
                    <w:lang w:val="ro-RO"/>
                  </w:rPr>
                  <w:t>□</w:t>
                </w:r>
              </w:sdtContent>
            </w:sdt>
          </w:p>
        </w:tc>
        <w:tc>
          <w:tcPr>
            <w:tcW w:w="709" w:type="dxa"/>
          </w:tcPr>
          <w:p w14:paraId="48BDFF6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1"/>
                <w:id w:val="-2048698304"/>
              </w:sdtPr>
              <w:sdtContent>
                <w:r w:rsidRPr="005E0A85">
                  <w:rPr>
                    <w:rFonts w:ascii="Arial Unicode MS" w:eastAsia="Arial Unicode MS" w:hAnsi="Arial Unicode MS" w:cs="Arial Unicode MS"/>
                    <w:lang w:val="ro-RO"/>
                  </w:rPr>
                  <w:t>□</w:t>
                </w:r>
              </w:sdtContent>
            </w:sdt>
          </w:p>
        </w:tc>
      </w:tr>
      <w:tr w:rsidR="00610F76" w:rsidRPr="005E0A85" w14:paraId="016CECBE" w14:textId="77777777">
        <w:tc>
          <w:tcPr>
            <w:tcW w:w="4673" w:type="dxa"/>
          </w:tcPr>
          <w:p w14:paraId="24AFA6C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b2.iv) investiții în servicii de bază în zonele rurale</w:t>
            </w:r>
          </w:p>
        </w:tc>
        <w:tc>
          <w:tcPr>
            <w:tcW w:w="2126" w:type="dxa"/>
          </w:tcPr>
          <w:p w14:paraId="019DB04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100%</w:t>
            </w:r>
          </w:p>
        </w:tc>
        <w:tc>
          <w:tcPr>
            <w:tcW w:w="1985" w:type="dxa"/>
          </w:tcPr>
          <w:p w14:paraId="197F7B8B"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4AB3336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2"/>
                <w:id w:val="-1403379700"/>
              </w:sdtPr>
              <w:sdtContent>
                <w:r w:rsidRPr="005E0A85">
                  <w:rPr>
                    <w:rFonts w:ascii="Arial Unicode MS" w:eastAsia="Arial Unicode MS" w:hAnsi="Arial Unicode MS" w:cs="Arial Unicode MS"/>
                    <w:lang w:val="ro-RO"/>
                  </w:rPr>
                  <w:t>□</w:t>
                </w:r>
              </w:sdtContent>
            </w:sdt>
          </w:p>
        </w:tc>
        <w:tc>
          <w:tcPr>
            <w:tcW w:w="709" w:type="dxa"/>
          </w:tcPr>
          <w:p w14:paraId="57C6D1D6"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3"/>
                <w:id w:val="-309322227"/>
              </w:sdtPr>
              <w:sdtContent>
                <w:r w:rsidRPr="005E0A85">
                  <w:rPr>
                    <w:rFonts w:ascii="Arial Unicode MS" w:eastAsia="Arial Unicode MS" w:hAnsi="Arial Unicode MS" w:cs="Arial Unicode MS"/>
                    <w:lang w:val="ro-RO"/>
                  </w:rPr>
                  <w:t>□</w:t>
                </w:r>
              </w:sdtContent>
            </w:sdt>
          </w:p>
        </w:tc>
      </w:tr>
      <w:tr w:rsidR="00610F76" w:rsidRPr="005E0A85" w14:paraId="4E40175E" w14:textId="77777777">
        <w:tc>
          <w:tcPr>
            <w:tcW w:w="4673" w:type="dxa"/>
          </w:tcPr>
          <w:p w14:paraId="4AC2DB0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b2.v) 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p>
        </w:tc>
        <w:tc>
          <w:tcPr>
            <w:tcW w:w="2126" w:type="dxa"/>
          </w:tcPr>
          <w:p w14:paraId="3058DF7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100%</w:t>
            </w:r>
          </w:p>
        </w:tc>
        <w:tc>
          <w:tcPr>
            <w:tcW w:w="1985" w:type="dxa"/>
          </w:tcPr>
          <w:p w14:paraId="5C813084" w14:textId="77777777" w:rsidR="00610F76" w:rsidRPr="005E0A85" w:rsidRDefault="00610F76" w:rsidP="005E0A85">
            <w:pPr>
              <w:spacing w:after="0" w:line="240" w:lineRule="auto"/>
              <w:rPr>
                <w:rFonts w:ascii="Raleway" w:eastAsia="Raleway" w:hAnsi="Raleway" w:cs="Raleway"/>
                <w:lang w:val="ro-RO"/>
              </w:rPr>
            </w:pPr>
          </w:p>
        </w:tc>
        <w:tc>
          <w:tcPr>
            <w:tcW w:w="709" w:type="dxa"/>
          </w:tcPr>
          <w:p w14:paraId="632F2DD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4"/>
                <w:id w:val="-1097000996"/>
              </w:sdtPr>
              <w:sdtContent>
                <w:r w:rsidRPr="005E0A85">
                  <w:rPr>
                    <w:rFonts w:ascii="Arial Unicode MS" w:eastAsia="Arial Unicode MS" w:hAnsi="Arial Unicode MS" w:cs="Arial Unicode MS"/>
                    <w:lang w:val="ro-RO"/>
                  </w:rPr>
                  <w:t>□</w:t>
                </w:r>
              </w:sdtContent>
            </w:sdt>
          </w:p>
        </w:tc>
        <w:tc>
          <w:tcPr>
            <w:tcW w:w="709" w:type="dxa"/>
          </w:tcPr>
          <w:p w14:paraId="23FD7A0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5"/>
                <w:id w:val="-412233670"/>
              </w:sdtPr>
              <w:sdtContent>
                <w:r w:rsidRPr="005E0A85">
                  <w:rPr>
                    <w:rFonts w:ascii="Arial Unicode MS" w:eastAsia="Arial Unicode MS" w:hAnsi="Arial Unicode MS" w:cs="Arial Unicode MS"/>
                    <w:lang w:val="ro-RO"/>
                  </w:rPr>
                  <w:t>□</w:t>
                </w:r>
              </w:sdtContent>
            </w:sdt>
          </w:p>
        </w:tc>
      </w:tr>
    </w:tbl>
    <w:p w14:paraId="0BCD5867" w14:textId="77777777" w:rsidR="00610F76" w:rsidRPr="005E0A85" w:rsidRDefault="00610F76" w:rsidP="005E0A85">
      <w:pPr>
        <w:spacing w:after="0" w:line="240" w:lineRule="auto"/>
        <w:rPr>
          <w:rFonts w:ascii="Raleway" w:eastAsia="Raleway" w:hAnsi="Raleway" w:cs="Raleway"/>
          <w:lang w:val="ro-RO"/>
        </w:rPr>
      </w:pPr>
    </w:p>
    <w:p w14:paraId="5FC5266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Proiectul îndeplinește criteriul privind procentul aferent intensității  </w:t>
      </w:r>
    </w:p>
    <w:tbl>
      <w:tblPr>
        <w:tblStyle w:val="afffffff"/>
        <w:tblW w:w="9563" w:type="dxa"/>
        <w:tblLayout w:type="fixed"/>
        <w:tblLook w:val="0400" w:firstRow="0" w:lastRow="0" w:firstColumn="0" w:lastColumn="0" w:noHBand="0" w:noVBand="1"/>
      </w:tblPr>
      <w:tblGrid>
        <w:gridCol w:w="4781"/>
        <w:gridCol w:w="4782"/>
      </w:tblGrid>
      <w:tr w:rsidR="00610F76" w:rsidRPr="005E0A85" w14:paraId="14B0E94D" w14:textId="77777777">
        <w:tc>
          <w:tcPr>
            <w:tcW w:w="4781" w:type="dxa"/>
          </w:tcPr>
          <w:p w14:paraId="296040F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4782" w:type="dxa"/>
          </w:tcPr>
          <w:p w14:paraId="6CA86ED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r>
      <w:tr w:rsidR="00610F76" w:rsidRPr="005E0A85" w14:paraId="07EE242E" w14:textId="77777777">
        <w:tc>
          <w:tcPr>
            <w:tcW w:w="4781" w:type="dxa"/>
          </w:tcPr>
          <w:p w14:paraId="61F2F5A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6"/>
                <w:id w:val="716701676"/>
              </w:sdtPr>
              <w:sdtContent>
                <w:r w:rsidRPr="005E0A85">
                  <w:rPr>
                    <w:rFonts w:ascii="Arial Unicode MS" w:eastAsia="Arial Unicode MS" w:hAnsi="Arial Unicode MS" w:cs="Arial Unicode MS"/>
                    <w:lang w:val="ro-RO"/>
                  </w:rPr>
                  <w:t>□</w:t>
                </w:r>
              </w:sdtContent>
            </w:sdt>
          </w:p>
        </w:tc>
        <w:tc>
          <w:tcPr>
            <w:tcW w:w="4782" w:type="dxa"/>
          </w:tcPr>
          <w:p w14:paraId="40C60658"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7"/>
                <w:id w:val="556818592"/>
              </w:sdtPr>
              <w:sdtContent>
                <w:r w:rsidRPr="005E0A85">
                  <w:rPr>
                    <w:rFonts w:ascii="Arial Unicode MS" w:eastAsia="Arial Unicode MS" w:hAnsi="Arial Unicode MS" w:cs="Arial Unicode MS"/>
                    <w:lang w:val="ro-RO"/>
                  </w:rPr>
                  <w:t>□</w:t>
                </w:r>
              </w:sdtContent>
            </w:sdt>
          </w:p>
        </w:tc>
      </w:tr>
    </w:tbl>
    <w:p w14:paraId="55EEB3C1" w14:textId="77777777" w:rsidR="00610F76" w:rsidRPr="005E0A85" w:rsidRDefault="00610F76" w:rsidP="005E0A85">
      <w:pPr>
        <w:spacing w:after="0" w:line="240" w:lineRule="auto"/>
        <w:rPr>
          <w:rFonts w:ascii="Raleway" w:eastAsia="Raleway" w:hAnsi="Raleway" w:cs="Raleway"/>
          <w:lang w:val="ro-RO"/>
        </w:rPr>
      </w:pPr>
    </w:p>
    <w:p w14:paraId="4172D20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Observații expert.........</w:t>
      </w:r>
    </w:p>
    <w:p w14:paraId="6CF0F584" w14:textId="77777777" w:rsidR="00610F76" w:rsidRPr="005E0A85" w:rsidRDefault="00610F76" w:rsidP="005E0A85">
      <w:pPr>
        <w:spacing w:after="0" w:line="240" w:lineRule="auto"/>
        <w:rPr>
          <w:rFonts w:ascii="Raleway" w:eastAsia="Raleway" w:hAnsi="Raleway" w:cs="Raleway"/>
          <w:lang w:val="ro-RO"/>
        </w:rPr>
      </w:pPr>
    </w:p>
    <w:p w14:paraId="7307BD0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D2. -  Verificare efectiva a bugetului indicativ conform HG 907/2016, inclusiv a cheltuielilor eligibile/ neeligibile </w:t>
      </w:r>
    </w:p>
    <w:p w14:paraId="0AEB2A3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S-a utilizat cursul de schimb              1 Euro = …………………..LEI   din data de:____/_____/__________</w:t>
      </w:r>
    </w:p>
    <w:p w14:paraId="7ABFE2EF" w14:textId="77777777" w:rsidR="00610F76" w:rsidRPr="005E0A85" w:rsidRDefault="00610F76" w:rsidP="005E0A85">
      <w:pPr>
        <w:spacing w:after="0" w:line="240" w:lineRule="auto"/>
        <w:rPr>
          <w:rFonts w:ascii="Raleway" w:eastAsia="Raleway" w:hAnsi="Raleway" w:cs="Raleway"/>
          <w:lang w:val="ro-RO"/>
        </w:rPr>
      </w:pPr>
    </w:p>
    <w:tbl>
      <w:tblPr>
        <w:tblStyle w:val="afffffff0"/>
        <w:tblW w:w="9553" w:type="dxa"/>
        <w:tblLayout w:type="fixed"/>
        <w:tblLook w:val="0400" w:firstRow="0" w:lastRow="0" w:firstColumn="0" w:lastColumn="0" w:noHBand="0" w:noVBand="1"/>
      </w:tblPr>
      <w:tblGrid>
        <w:gridCol w:w="6166"/>
        <w:gridCol w:w="563"/>
        <w:gridCol w:w="435"/>
        <w:gridCol w:w="739"/>
        <w:gridCol w:w="660"/>
        <w:gridCol w:w="523"/>
        <w:gridCol w:w="467"/>
      </w:tblGrid>
      <w:tr w:rsidR="00610F76" w:rsidRPr="005E0A85" w14:paraId="08B3AE69" w14:textId="77777777">
        <w:trPr>
          <w:trHeight w:val="300"/>
        </w:trPr>
        <w:tc>
          <w:tcPr>
            <w:tcW w:w="6166" w:type="dxa"/>
            <w:tcBorders>
              <w:top w:val="single" w:sz="8" w:space="0" w:color="008080"/>
              <w:left w:val="single" w:sz="8" w:space="0" w:color="008080"/>
              <w:bottom w:val="single" w:sz="4" w:space="0" w:color="008080"/>
              <w:right w:val="nil"/>
            </w:tcBorders>
            <w:vAlign w:val="bottom"/>
          </w:tcPr>
          <w:p w14:paraId="2E71F2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Buget Indicativ al Proiectului (Valori fără TVA ) </w:t>
            </w:r>
          </w:p>
        </w:tc>
        <w:tc>
          <w:tcPr>
            <w:tcW w:w="998" w:type="dxa"/>
            <w:gridSpan w:val="2"/>
            <w:vMerge w:val="restart"/>
            <w:tcBorders>
              <w:top w:val="single" w:sz="8" w:space="0" w:color="008080"/>
              <w:left w:val="single" w:sz="8" w:space="0" w:color="008080"/>
              <w:bottom w:val="single" w:sz="4" w:space="0" w:color="008080"/>
              <w:right w:val="single" w:sz="8" w:space="0" w:color="008080"/>
            </w:tcBorders>
            <w:vAlign w:val="center"/>
          </w:tcPr>
          <w:p w14:paraId="646910A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conform Cererii de finanţare</w:t>
            </w:r>
          </w:p>
        </w:tc>
        <w:tc>
          <w:tcPr>
            <w:tcW w:w="2389" w:type="dxa"/>
            <w:gridSpan w:val="4"/>
            <w:tcBorders>
              <w:top w:val="single" w:sz="8" w:space="0" w:color="008080"/>
              <w:left w:val="nil"/>
              <w:bottom w:val="single" w:sz="8" w:space="0" w:color="008080"/>
              <w:right w:val="single" w:sz="8" w:space="0" w:color="008080"/>
            </w:tcBorders>
            <w:vAlign w:val="center"/>
          </w:tcPr>
          <w:p w14:paraId="2DB15FC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OJFIR/CRFIR/AFIR-verificare prin sondaj</w:t>
            </w:r>
          </w:p>
        </w:tc>
      </w:tr>
      <w:tr w:rsidR="00610F76" w:rsidRPr="00AF67E1" w14:paraId="79E8D7F9" w14:textId="77777777">
        <w:trPr>
          <w:trHeight w:val="315"/>
        </w:trPr>
        <w:tc>
          <w:tcPr>
            <w:tcW w:w="6166" w:type="dxa"/>
            <w:tcBorders>
              <w:top w:val="nil"/>
              <w:left w:val="single" w:sz="8" w:space="0" w:color="008080"/>
              <w:bottom w:val="single" w:sz="4" w:space="0" w:color="008080"/>
              <w:right w:val="nil"/>
            </w:tcBorders>
            <w:vAlign w:val="center"/>
          </w:tcPr>
          <w:p w14:paraId="70369B3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Denumirea capitolelor de cheltuieli</w:t>
            </w:r>
          </w:p>
        </w:tc>
        <w:tc>
          <w:tcPr>
            <w:tcW w:w="998" w:type="dxa"/>
            <w:gridSpan w:val="2"/>
            <w:vMerge/>
            <w:tcBorders>
              <w:top w:val="single" w:sz="8" w:space="0" w:color="008080"/>
              <w:left w:val="single" w:sz="8" w:space="0" w:color="008080"/>
              <w:bottom w:val="single" w:sz="4" w:space="0" w:color="008080"/>
              <w:right w:val="single" w:sz="8" w:space="0" w:color="008080"/>
            </w:tcBorders>
            <w:vAlign w:val="center"/>
          </w:tcPr>
          <w:p w14:paraId="79ED0868"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1399" w:type="dxa"/>
            <w:gridSpan w:val="2"/>
            <w:tcBorders>
              <w:top w:val="single" w:sz="8" w:space="0" w:color="008080"/>
              <w:left w:val="single" w:sz="8" w:space="0" w:color="008080"/>
              <w:bottom w:val="single" w:sz="4" w:space="0" w:color="008080"/>
              <w:right w:val="single" w:sz="8" w:space="0" w:color="008080"/>
            </w:tcBorders>
            <w:vAlign w:val="center"/>
          </w:tcPr>
          <w:p w14:paraId="15687AF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conform SF (documentatie tehnico-economica)</w:t>
            </w:r>
          </w:p>
        </w:tc>
        <w:tc>
          <w:tcPr>
            <w:tcW w:w="990" w:type="dxa"/>
            <w:gridSpan w:val="2"/>
            <w:tcBorders>
              <w:top w:val="single" w:sz="4" w:space="0" w:color="008080"/>
              <w:left w:val="nil"/>
              <w:bottom w:val="single" w:sz="4" w:space="0" w:color="008080"/>
              <w:right w:val="single" w:sz="8" w:space="0" w:color="008080"/>
            </w:tcBorders>
            <w:vAlign w:val="center"/>
          </w:tcPr>
          <w:p w14:paraId="6443037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Diferenţe faţă de Cererea de finanţare</w:t>
            </w:r>
          </w:p>
        </w:tc>
      </w:tr>
      <w:tr w:rsidR="00610F76" w:rsidRPr="005E0A85" w14:paraId="13A6E9DC" w14:textId="77777777">
        <w:trPr>
          <w:trHeight w:val="315"/>
        </w:trPr>
        <w:tc>
          <w:tcPr>
            <w:tcW w:w="6166" w:type="dxa"/>
            <w:tcBorders>
              <w:top w:val="nil"/>
              <w:left w:val="single" w:sz="8" w:space="0" w:color="008080"/>
              <w:bottom w:val="single" w:sz="4" w:space="0" w:color="008080"/>
              <w:right w:val="nil"/>
            </w:tcBorders>
            <w:vAlign w:val="center"/>
          </w:tcPr>
          <w:p w14:paraId="74B2734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563" w:type="dxa"/>
            <w:tcBorders>
              <w:top w:val="nil"/>
              <w:left w:val="single" w:sz="8" w:space="0" w:color="008080"/>
              <w:bottom w:val="single" w:sz="4" w:space="0" w:color="008080"/>
              <w:right w:val="single" w:sz="4" w:space="0" w:color="008080"/>
            </w:tcBorders>
            <w:vAlign w:val="center"/>
          </w:tcPr>
          <w:p w14:paraId="7CFE36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w:t>
            </w:r>
          </w:p>
        </w:tc>
        <w:tc>
          <w:tcPr>
            <w:tcW w:w="435" w:type="dxa"/>
            <w:tcBorders>
              <w:top w:val="nil"/>
              <w:left w:val="nil"/>
              <w:bottom w:val="single" w:sz="4" w:space="0" w:color="008080"/>
              <w:right w:val="single" w:sz="8" w:space="0" w:color="008080"/>
            </w:tcBorders>
            <w:vAlign w:val="center"/>
          </w:tcPr>
          <w:p w14:paraId="3F8EEA5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w:t>
            </w:r>
          </w:p>
        </w:tc>
        <w:tc>
          <w:tcPr>
            <w:tcW w:w="739" w:type="dxa"/>
            <w:tcBorders>
              <w:top w:val="nil"/>
              <w:left w:val="nil"/>
              <w:bottom w:val="single" w:sz="4" w:space="0" w:color="008080"/>
              <w:right w:val="single" w:sz="4" w:space="0" w:color="008080"/>
            </w:tcBorders>
            <w:vAlign w:val="center"/>
          </w:tcPr>
          <w:p w14:paraId="68C19C6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w:t>
            </w:r>
          </w:p>
        </w:tc>
        <w:tc>
          <w:tcPr>
            <w:tcW w:w="660" w:type="dxa"/>
            <w:tcBorders>
              <w:top w:val="nil"/>
              <w:left w:val="nil"/>
              <w:bottom w:val="single" w:sz="4" w:space="0" w:color="008080"/>
              <w:right w:val="single" w:sz="8" w:space="0" w:color="008080"/>
            </w:tcBorders>
            <w:vAlign w:val="center"/>
          </w:tcPr>
          <w:p w14:paraId="669A9C4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w:t>
            </w:r>
          </w:p>
        </w:tc>
        <w:tc>
          <w:tcPr>
            <w:tcW w:w="523" w:type="dxa"/>
            <w:tcBorders>
              <w:top w:val="nil"/>
              <w:left w:val="nil"/>
              <w:bottom w:val="single" w:sz="4" w:space="0" w:color="008080"/>
              <w:right w:val="single" w:sz="4" w:space="0" w:color="008080"/>
            </w:tcBorders>
            <w:vAlign w:val="center"/>
          </w:tcPr>
          <w:p w14:paraId="5469F66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w:t>
            </w:r>
          </w:p>
        </w:tc>
        <w:tc>
          <w:tcPr>
            <w:tcW w:w="467" w:type="dxa"/>
            <w:tcBorders>
              <w:top w:val="nil"/>
              <w:left w:val="nil"/>
              <w:bottom w:val="single" w:sz="4" w:space="0" w:color="008080"/>
              <w:right w:val="single" w:sz="8" w:space="0" w:color="008080"/>
            </w:tcBorders>
            <w:vAlign w:val="center"/>
          </w:tcPr>
          <w:p w14:paraId="001DD5F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w:t>
            </w:r>
          </w:p>
        </w:tc>
      </w:tr>
      <w:tr w:rsidR="00610F76" w:rsidRPr="005E0A85" w14:paraId="0070C7BF" w14:textId="77777777">
        <w:trPr>
          <w:trHeight w:val="255"/>
        </w:trPr>
        <w:tc>
          <w:tcPr>
            <w:tcW w:w="6166" w:type="dxa"/>
            <w:tcBorders>
              <w:top w:val="nil"/>
              <w:left w:val="single" w:sz="8" w:space="0" w:color="008080"/>
              <w:bottom w:val="single" w:sz="4" w:space="0" w:color="008080"/>
              <w:right w:val="nil"/>
            </w:tcBorders>
            <w:vAlign w:val="center"/>
          </w:tcPr>
          <w:p w14:paraId="0566511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1</w:t>
            </w:r>
          </w:p>
        </w:tc>
        <w:tc>
          <w:tcPr>
            <w:tcW w:w="563" w:type="dxa"/>
            <w:tcBorders>
              <w:top w:val="nil"/>
              <w:left w:val="single" w:sz="8" w:space="0" w:color="008080"/>
              <w:bottom w:val="single" w:sz="4" w:space="0" w:color="008080"/>
              <w:right w:val="single" w:sz="4" w:space="0" w:color="008080"/>
            </w:tcBorders>
            <w:vAlign w:val="center"/>
          </w:tcPr>
          <w:p w14:paraId="414117E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w:t>
            </w:r>
          </w:p>
        </w:tc>
        <w:tc>
          <w:tcPr>
            <w:tcW w:w="435" w:type="dxa"/>
            <w:tcBorders>
              <w:top w:val="nil"/>
              <w:left w:val="nil"/>
              <w:bottom w:val="single" w:sz="4" w:space="0" w:color="008080"/>
              <w:right w:val="single" w:sz="8" w:space="0" w:color="008080"/>
            </w:tcBorders>
            <w:vAlign w:val="center"/>
          </w:tcPr>
          <w:p w14:paraId="793FE32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w:t>
            </w:r>
          </w:p>
        </w:tc>
        <w:tc>
          <w:tcPr>
            <w:tcW w:w="739" w:type="dxa"/>
            <w:tcBorders>
              <w:top w:val="nil"/>
              <w:left w:val="nil"/>
              <w:bottom w:val="single" w:sz="4" w:space="0" w:color="008080"/>
              <w:right w:val="single" w:sz="4" w:space="0" w:color="008080"/>
            </w:tcBorders>
            <w:vAlign w:val="center"/>
          </w:tcPr>
          <w:p w14:paraId="22FB1FF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w:t>
            </w:r>
          </w:p>
        </w:tc>
        <w:tc>
          <w:tcPr>
            <w:tcW w:w="660" w:type="dxa"/>
            <w:tcBorders>
              <w:top w:val="nil"/>
              <w:left w:val="nil"/>
              <w:bottom w:val="single" w:sz="4" w:space="0" w:color="008080"/>
              <w:right w:val="single" w:sz="8" w:space="0" w:color="008080"/>
            </w:tcBorders>
            <w:vAlign w:val="center"/>
          </w:tcPr>
          <w:p w14:paraId="1706593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w:t>
            </w:r>
          </w:p>
        </w:tc>
        <w:tc>
          <w:tcPr>
            <w:tcW w:w="523" w:type="dxa"/>
            <w:tcBorders>
              <w:top w:val="nil"/>
              <w:left w:val="nil"/>
              <w:bottom w:val="single" w:sz="4" w:space="0" w:color="008080"/>
              <w:right w:val="single" w:sz="4" w:space="0" w:color="008080"/>
            </w:tcBorders>
            <w:vAlign w:val="center"/>
          </w:tcPr>
          <w:p w14:paraId="699970F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w:t>
            </w:r>
          </w:p>
        </w:tc>
        <w:tc>
          <w:tcPr>
            <w:tcW w:w="467" w:type="dxa"/>
            <w:tcBorders>
              <w:top w:val="nil"/>
              <w:left w:val="nil"/>
              <w:bottom w:val="single" w:sz="4" w:space="0" w:color="008080"/>
              <w:right w:val="single" w:sz="8" w:space="0" w:color="008080"/>
            </w:tcBorders>
            <w:vAlign w:val="center"/>
          </w:tcPr>
          <w:p w14:paraId="3E8E9ED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w:t>
            </w:r>
          </w:p>
        </w:tc>
      </w:tr>
      <w:tr w:rsidR="00610F76" w:rsidRPr="005E0A85" w14:paraId="23266F1D" w14:textId="77777777">
        <w:trPr>
          <w:trHeight w:val="255"/>
        </w:trPr>
        <w:tc>
          <w:tcPr>
            <w:tcW w:w="6166" w:type="dxa"/>
            <w:tcBorders>
              <w:top w:val="nil"/>
              <w:left w:val="single" w:sz="8" w:space="0" w:color="008080"/>
              <w:bottom w:val="single" w:sz="4" w:space="0" w:color="008080"/>
              <w:right w:val="nil"/>
            </w:tcBorders>
            <w:vAlign w:val="bottom"/>
          </w:tcPr>
          <w:p w14:paraId="01ABA6D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Capitolul 1 Cheltuieli pentru obţinerea şi amenajarea terenului - total, din care: </w:t>
            </w:r>
          </w:p>
        </w:tc>
        <w:tc>
          <w:tcPr>
            <w:tcW w:w="563" w:type="dxa"/>
            <w:tcBorders>
              <w:top w:val="nil"/>
              <w:left w:val="single" w:sz="8" w:space="0" w:color="008080"/>
              <w:bottom w:val="single" w:sz="4" w:space="0" w:color="008080"/>
              <w:right w:val="single" w:sz="4" w:space="0" w:color="008080"/>
            </w:tcBorders>
            <w:vAlign w:val="bottom"/>
          </w:tcPr>
          <w:p w14:paraId="312CE971"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230456C6"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7881B664"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233F1553"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4621DE1B"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1C527A31"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4EBF9F6" w14:textId="77777777">
        <w:trPr>
          <w:trHeight w:val="255"/>
        </w:trPr>
        <w:tc>
          <w:tcPr>
            <w:tcW w:w="6166" w:type="dxa"/>
            <w:tcBorders>
              <w:top w:val="nil"/>
              <w:left w:val="single" w:sz="8" w:space="0" w:color="008080"/>
              <w:bottom w:val="single" w:sz="4" w:space="0" w:color="008080"/>
              <w:right w:val="nil"/>
            </w:tcBorders>
            <w:vAlign w:val="center"/>
          </w:tcPr>
          <w:p w14:paraId="14815FB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1.1Cheltuieli pentru obţinerea  terenului (N)</w:t>
            </w:r>
          </w:p>
        </w:tc>
        <w:tc>
          <w:tcPr>
            <w:tcW w:w="563" w:type="dxa"/>
            <w:tcBorders>
              <w:top w:val="single" w:sz="4" w:space="0" w:color="008080"/>
              <w:left w:val="single" w:sz="8" w:space="0" w:color="008080"/>
              <w:bottom w:val="single" w:sz="4" w:space="0" w:color="008080"/>
              <w:right w:val="single" w:sz="4" w:space="0" w:color="008080"/>
            </w:tcBorders>
            <w:vAlign w:val="bottom"/>
          </w:tcPr>
          <w:p w14:paraId="4240A699"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4544163F"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6016407B"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50B4A778"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3D8978F1"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5DF180ED"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00D5BF0" w14:textId="77777777">
        <w:trPr>
          <w:trHeight w:val="255"/>
        </w:trPr>
        <w:tc>
          <w:tcPr>
            <w:tcW w:w="6166" w:type="dxa"/>
            <w:tcBorders>
              <w:top w:val="nil"/>
              <w:left w:val="single" w:sz="8" w:space="0" w:color="008080"/>
              <w:bottom w:val="single" w:sz="4" w:space="0" w:color="008080"/>
              <w:right w:val="nil"/>
            </w:tcBorders>
            <w:vAlign w:val="center"/>
          </w:tcPr>
          <w:p w14:paraId="3BE1217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1.2 Cheltuieli pentru amenajarea terenului </w:t>
            </w:r>
          </w:p>
        </w:tc>
        <w:tc>
          <w:tcPr>
            <w:tcW w:w="563" w:type="dxa"/>
            <w:tcBorders>
              <w:top w:val="nil"/>
              <w:left w:val="single" w:sz="8" w:space="0" w:color="008080"/>
              <w:bottom w:val="single" w:sz="4" w:space="0" w:color="008080"/>
              <w:right w:val="single" w:sz="4" w:space="0" w:color="008080"/>
            </w:tcBorders>
            <w:vAlign w:val="bottom"/>
          </w:tcPr>
          <w:p w14:paraId="46CEB16B"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02793D20"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002AB3A5"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013A6B35"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392F8573"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6F1F5504"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8B24BE6" w14:textId="77777777">
        <w:trPr>
          <w:trHeight w:val="255"/>
        </w:trPr>
        <w:tc>
          <w:tcPr>
            <w:tcW w:w="6166" w:type="dxa"/>
            <w:tcBorders>
              <w:top w:val="nil"/>
              <w:left w:val="single" w:sz="8" w:space="0" w:color="008080"/>
              <w:bottom w:val="single" w:sz="4" w:space="0" w:color="008080"/>
              <w:right w:val="nil"/>
            </w:tcBorders>
            <w:vAlign w:val="center"/>
          </w:tcPr>
          <w:p w14:paraId="3B8CC5C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1.3 Cheltuieli cu amenajări pentru  protecţia mediului şi aducerea la starea iniţială </w:t>
            </w:r>
          </w:p>
        </w:tc>
        <w:tc>
          <w:tcPr>
            <w:tcW w:w="563" w:type="dxa"/>
            <w:tcBorders>
              <w:top w:val="nil"/>
              <w:left w:val="single" w:sz="8" w:space="0" w:color="008080"/>
              <w:bottom w:val="single" w:sz="4" w:space="0" w:color="008080"/>
              <w:right w:val="single" w:sz="4" w:space="0" w:color="008080"/>
            </w:tcBorders>
            <w:vAlign w:val="bottom"/>
          </w:tcPr>
          <w:p w14:paraId="228D2B7B"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1CC9D7A4"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06626CC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08F39245"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033F063C"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23DEE2DF"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607A011" w14:textId="77777777">
        <w:trPr>
          <w:trHeight w:val="255"/>
        </w:trPr>
        <w:tc>
          <w:tcPr>
            <w:tcW w:w="6166" w:type="dxa"/>
            <w:tcBorders>
              <w:top w:val="nil"/>
              <w:left w:val="single" w:sz="8" w:space="0" w:color="008080"/>
              <w:bottom w:val="single" w:sz="4" w:space="0" w:color="008080"/>
              <w:right w:val="nil"/>
            </w:tcBorders>
            <w:vAlign w:val="center"/>
          </w:tcPr>
          <w:p w14:paraId="2B167A9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1.4 Cheltuieli pentru relocarea/protecţia utilităţilor</w:t>
            </w:r>
          </w:p>
        </w:tc>
        <w:tc>
          <w:tcPr>
            <w:tcW w:w="563" w:type="dxa"/>
            <w:tcBorders>
              <w:top w:val="nil"/>
              <w:left w:val="single" w:sz="8" w:space="0" w:color="008080"/>
              <w:bottom w:val="single" w:sz="4" w:space="0" w:color="008080"/>
              <w:right w:val="single" w:sz="4" w:space="0" w:color="008080"/>
            </w:tcBorders>
            <w:vAlign w:val="bottom"/>
          </w:tcPr>
          <w:p w14:paraId="1869CA00"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2D771EFE"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4DECCA91"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102403C8"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0B1C0BC"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4E3BC52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58D5974" w14:textId="77777777">
        <w:trPr>
          <w:trHeight w:val="450"/>
        </w:trPr>
        <w:tc>
          <w:tcPr>
            <w:tcW w:w="6166" w:type="dxa"/>
            <w:tcBorders>
              <w:top w:val="nil"/>
              <w:left w:val="single" w:sz="8" w:space="0" w:color="008080"/>
              <w:bottom w:val="single" w:sz="4" w:space="0" w:color="008080"/>
              <w:right w:val="nil"/>
            </w:tcBorders>
            <w:vAlign w:val="center"/>
          </w:tcPr>
          <w:p w14:paraId="4D9494C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Capitolul 2 Cheltuieli pentru asigurarea utilitaţilor necesare obiectivului - total </w:t>
            </w:r>
          </w:p>
        </w:tc>
        <w:tc>
          <w:tcPr>
            <w:tcW w:w="563" w:type="dxa"/>
            <w:tcBorders>
              <w:top w:val="nil"/>
              <w:left w:val="single" w:sz="8" w:space="0" w:color="008080"/>
              <w:bottom w:val="single" w:sz="4" w:space="0" w:color="008080"/>
              <w:right w:val="single" w:sz="4" w:space="0" w:color="008080"/>
            </w:tcBorders>
            <w:vAlign w:val="center"/>
          </w:tcPr>
          <w:p w14:paraId="581C5FA6"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538E3679"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11CCB1A0"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74C70FA7"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center"/>
          </w:tcPr>
          <w:p w14:paraId="13B07348"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center"/>
          </w:tcPr>
          <w:p w14:paraId="73433D23"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485423C" w14:textId="77777777">
        <w:trPr>
          <w:trHeight w:val="266"/>
        </w:trPr>
        <w:tc>
          <w:tcPr>
            <w:tcW w:w="6166" w:type="dxa"/>
            <w:tcBorders>
              <w:top w:val="nil"/>
              <w:left w:val="single" w:sz="8" w:space="0" w:color="008080"/>
              <w:bottom w:val="single" w:sz="4" w:space="0" w:color="008080"/>
              <w:right w:val="nil"/>
            </w:tcBorders>
          </w:tcPr>
          <w:p w14:paraId="4AADAD2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2.1. Cheltuieli pentru asigurarea utilităţilor necesare obiectivului </w:t>
            </w:r>
          </w:p>
        </w:tc>
        <w:tc>
          <w:tcPr>
            <w:tcW w:w="563" w:type="dxa"/>
            <w:tcBorders>
              <w:top w:val="nil"/>
              <w:left w:val="single" w:sz="8" w:space="0" w:color="008080"/>
              <w:bottom w:val="single" w:sz="4" w:space="0" w:color="008080"/>
              <w:right w:val="single" w:sz="4" w:space="0" w:color="008080"/>
            </w:tcBorders>
            <w:vAlign w:val="bottom"/>
          </w:tcPr>
          <w:p w14:paraId="03D88E4F"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25D817B6"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6E125EA1"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51C54B8F"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18F09D92"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61D99DBD"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5725F38" w14:textId="77777777">
        <w:trPr>
          <w:trHeight w:val="255"/>
        </w:trPr>
        <w:tc>
          <w:tcPr>
            <w:tcW w:w="6166" w:type="dxa"/>
            <w:tcBorders>
              <w:top w:val="nil"/>
              <w:left w:val="single" w:sz="8" w:space="0" w:color="008080"/>
              <w:bottom w:val="single" w:sz="4" w:space="0" w:color="008080"/>
              <w:right w:val="nil"/>
            </w:tcBorders>
            <w:vAlign w:val="bottom"/>
          </w:tcPr>
          <w:p w14:paraId="374AEB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Capitolul 3 Cheltuieli pentru proiectare şi asistenţă tehnică - total, din care: </w:t>
            </w:r>
          </w:p>
        </w:tc>
        <w:tc>
          <w:tcPr>
            <w:tcW w:w="563" w:type="dxa"/>
            <w:tcBorders>
              <w:top w:val="nil"/>
              <w:left w:val="single" w:sz="8" w:space="0" w:color="008080"/>
              <w:bottom w:val="single" w:sz="4" w:space="0" w:color="008080"/>
              <w:right w:val="single" w:sz="4" w:space="0" w:color="008080"/>
            </w:tcBorders>
            <w:vAlign w:val="center"/>
          </w:tcPr>
          <w:p w14:paraId="502D5FC9"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77C08991"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306A80EE"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00E0EAAE"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4F97BBE0"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B0F4FB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682D106" w14:textId="77777777">
        <w:trPr>
          <w:trHeight w:val="255"/>
        </w:trPr>
        <w:tc>
          <w:tcPr>
            <w:tcW w:w="6166" w:type="dxa"/>
            <w:tcBorders>
              <w:top w:val="nil"/>
              <w:left w:val="single" w:sz="8" w:space="0" w:color="008080"/>
              <w:bottom w:val="single" w:sz="4" w:space="0" w:color="008080"/>
              <w:right w:val="nil"/>
            </w:tcBorders>
            <w:vAlign w:val="bottom"/>
          </w:tcPr>
          <w:p w14:paraId="6FBBE09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3.1 Studii de teren</w:t>
            </w:r>
          </w:p>
        </w:tc>
        <w:tc>
          <w:tcPr>
            <w:tcW w:w="563" w:type="dxa"/>
            <w:tcBorders>
              <w:top w:val="nil"/>
              <w:left w:val="single" w:sz="8" w:space="0" w:color="008080"/>
              <w:bottom w:val="single" w:sz="4" w:space="0" w:color="008080"/>
              <w:right w:val="single" w:sz="4" w:space="0" w:color="008080"/>
            </w:tcBorders>
            <w:vAlign w:val="center"/>
          </w:tcPr>
          <w:p w14:paraId="15A36390"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382F3E0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076BDE5A"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503DD891"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6FAA2384"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6D216DE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3A408A9" w14:textId="77777777">
        <w:trPr>
          <w:trHeight w:val="255"/>
        </w:trPr>
        <w:tc>
          <w:tcPr>
            <w:tcW w:w="6166" w:type="dxa"/>
            <w:tcBorders>
              <w:top w:val="nil"/>
              <w:left w:val="single" w:sz="8" w:space="0" w:color="008080"/>
              <w:bottom w:val="single" w:sz="4" w:space="0" w:color="008080"/>
              <w:right w:val="nil"/>
            </w:tcBorders>
            <w:vAlign w:val="bottom"/>
          </w:tcPr>
          <w:p w14:paraId="5399A85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3.1.1. Studii de teren</w:t>
            </w:r>
          </w:p>
        </w:tc>
        <w:tc>
          <w:tcPr>
            <w:tcW w:w="563" w:type="dxa"/>
            <w:tcBorders>
              <w:top w:val="nil"/>
              <w:left w:val="single" w:sz="8" w:space="0" w:color="008080"/>
              <w:bottom w:val="single" w:sz="4" w:space="0" w:color="008080"/>
              <w:right w:val="single" w:sz="4" w:space="0" w:color="008080"/>
            </w:tcBorders>
            <w:vAlign w:val="center"/>
          </w:tcPr>
          <w:p w14:paraId="48DD3282"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68E77194"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11FD1821"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359369E7"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73529A6E"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42FB742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EA9BAE3" w14:textId="77777777">
        <w:trPr>
          <w:trHeight w:val="255"/>
        </w:trPr>
        <w:tc>
          <w:tcPr>
            <w:tcW w:w="6166" w:type="dxa"/>
            <w:tcBorders>
              <w:top w:val="nil"/>
              <w:left w:val="single" w:sz="8" w:space="0" w:color="008080"/>
              <w:bottom w:val="single" w:sz="4" w:space="0" w:color="008080"/>
              <w:right w:val="nil"/>
            </w:tcBorders>
            <w:vAlign w:val="bottom"/>
          </w:tcPr>
          <w:p w14:paraId="06ED04F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3.1.2. Raport privind impactul asupra mediului</w:t>
            </w:r>
          </w:p>
        </w:tc>
        <w:tc>
          <w:tcPr>
            <w:tcW w:w="563" w:type="dxa"/>
            <w:tcBorders>
              <w:top w:val="nil"/>
              <w:left w:val="single" w:sz="8" w:space="0" w:color="008080"/>
              <w:bottom w:val="single" w:sz="4" w:space="0" w:color="008080"/>
              <w:right w:val="single" w:sz="4" w:space="0" w:color="008080"/>
            </w:tcBorders>
            <w:vAlign w:val="center"/>
          </w:tcPr>
          <w:p w14:paraId="4DE4AC88"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58BBC2B5"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362989C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7297399B"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2E89F6DB"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7DCFF9A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54E37F0" w14:textId="77777777">
        <w:trPr>
          <w:trHeight w:val="255"/>
        </w:trPr>
        <w:tc>
          <w:tcPr>
            <w:tcW w:w="6166" w:type="dxa"/>
            <w:tcBorders>
              <w:top w:val="nil"/>
              <w:left w:val="single" w:sz="8" w:space="0" w:color="008080"/>
              <w:bottom w:val="single" w:sz="4" w:space="0" w:color="008080"/>
              <w:right w:val="nil"/>
            </w:tcBorders>
            <w:vAlign w:val="bottom"/>
          </w:tcPr>
          <w:p w14:paraId="40735EE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3.1.3. Alte studii specifice</w:t>
            </w:r>
          </w:p>
        </w:tc>
        <w:tc>
          <w:tcPr>
            <w:tcW w:w="563" w:type="dxa"/>
            <w:tcBorders>
              <w:top w:val="nil"/>
              <w:left w:val="single" w:sz="8" w:space="0" w:color="008080"/>
              <w:bottom w:val="single" w:sz="4" w:space="0" w:color="008080"/>
              <w:right w:val="single" w:sz="4" w:space="0" w:color="008080"/>
            </w:tcBorders>
            <w:vAlign w:val="center"/>
          </w:tcPr>
          <w:p w14:paraId="250D5003"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0AC3597C"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034CAE1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2FBF32C6"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50B92EC"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3810530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F289001" w14:textId="77777777">
        <w:trPr>
          <w:trHeight w:val="337"/>
        </w:trPr>
        <w:tc>
          <w:tcPr>
            <w:tcW w:w="6166" w:type="dxa"/>
            <w:tcBorders>
              <w:top w:val="nil"/>
              <w:left w:val="single" w:sz="8" w:space="0" w:color="008080"/>
              <w:bottom w:val="single" w:sz="4" w:space="0" w:color="008080"/>
              <w:right w:val="nil"/>
            </w:tcBorders>
            <w:vAlign w:val="center"/>
          </w:tcPr>
          <w:p w14:paraId="04C4F0D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3.2 Documentaţii-suport şi cheltuieli pentru obţinere de avize, acorduri şi autorizaţii </w:t>
            </w:r>
          </w:p>
        </w:tc>
        <w:tc>
          <w:tcPr>
            <w:tcW w:w="563" w:type="dxa"/>
            <w:tcBorders>
              <w:top w:val="nil"/>
              <w:left w:val="single" w:sz="8" w:space="0" w:color="008080"/>
              <w:bottom w:val="single" w:sz="4" w:space="0" w:color="008080"/>
              <w:right w:val="single" w:sz="4" w:space="0" w:color="008080"/>
            </w:tcBorders>
            <w:vAlign w:val="center"/>
          </w:tcPr>
          <w:p w14:paraId="12575AB8"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3C4001B0"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7E8D834B"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15F2C398"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1D464EB3"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2D45F083"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5D87D332" w14:textId="77777777">
        <w:trPr>
          <w:trHeight w:val="259"/>
        </w:trPr>
        <w:tc>
          <w:tcPr>
            <w:tcW w:w="6166" w:type="dxa"/>
            <w:tcBorders>
              <w:top w:val="nil"/>
              <w:left w:val="single" w:sz="8" w:space="0" w:color="008080"/>
              <w:bottom w:val="single" w:sz="4" w:space="0" w:color="008080"/>
              <w:right w:val="nil"/>
            </w:tcBorders>
            <w:vAlign w:val="center"/>
          </w:tcPr>
          <w:p w14:paraId="02295BF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3.3 Expertizare tehnică</w:t>
            </w:r>
          </w:p>
        </w:tc>
        <w:tc>
          <w:tcPr>
            <w:tcW w:w="563" w:type="dxa"/>
            <w:tcBorders>
              <w:top w:val="nil"/>
              <w:left w:val="single" w:sz="8" w:space="0" w:color="008080"/>
              <w:bottom w:val="single" w:sz="4" w:space="0" w:color="008080"/>
              <w:right w:val="single" w:sz="4" w:space="0" w:color="008080"/>
            </w:tcBorders>
            <w:vAlign w:val="center"/>
          </w:tcPr>
          <w:p w14:paraId="07B9F843"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0475DA8B"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384DB372"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17E9E666"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03389CAB"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2DDEF5C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569B77F" w14:textId="77777777">
        <w:trPr>
          <w:trHeight w:val="255"/>
        </w:trPr>
        <w:tc>
          <w:tcPr>
            <w:tcW w:w="6166" w:type="dxa"/>
            <w:tcBorders>
              <w:top w:val="nil"/>
              <w:left w:val="single" w:sz="8" w:space="0" w:color="008080"/>
              <w:bottom w:val="single" w:sz="4" w:space="0" w:color="008080"/>
              <w:right w:val="nil"/>
            </w:tcBorders>
            <w:vAlign w:val="center"/>
          </w:tcPr>
          <w:p w14:paraId="3EBE185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3.4 Certificarea performanţei energetice şi auditul energetic al clădirilor</w:t>
            </w:r>
          </w:p>
        </w:tc>
        <w:tc>
          <w:tcPr>
            <w:tcW w:w="563" w:type="dxa"/>
            <w:tcBorders>
              <w:top w:val="single" w:sz="4" w:space="0" w:color="008080"/>
              <w:left w:val="single" w:sz="8" w:space="0" w:color="008080"/>
              <w:bottom w:val="single" w:sz="4" w:space="0" w:color="008080"/>
              <w:right w:val="single" w:sz="4" w:space="0" w:color="008080"/>
            </w:tcBorders>
            <w:vAlign w:val="bottom"/>
          </w:tcPr>
          <w:p w14:paraId="1DB82F53"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3DFC50B4"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13B0E328"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407403D"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25381B4F"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747C738C"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3D018D8" w14:textId="77777777">
        <w:trPr>
          <w:trHeight w:val="255"/>
        </w:trPr>
        <w:tc>
          <w:tcPr>
            <w:tcW w:w="6166" w:type="dxa"/>
            <w:tcBorders>
              <w:top w:val="nil"/>
              <w:left w:val="single" w:sz="8" w:space="0" w:color="008080"/>
              <w:bottom w:val="single" w:sz="4" w:space="0" w:color="008080"/>
              <w:right w:val="nil"/>
            </w:tcBorders>
            <w:vAlign w:val="center"/>
          </w:tcPr>
          <w:p w14:paraId="23B163D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3.5 Proiectare</w:t>
            </w:r>
          </w:p>
        </w:tc>
        <w:tc>
          <w:tcPr>
            <w:tcW w:w="563" w:type="dxa"/>
            <w:tcBorders>
              <w:top w:val="single" w:sz="4" w:space="0" w:color="008080"/>
              <w:left w:val="single" w:sz="8" w:space="0" w:color="008080"/>
              <w:bottom w:val="single" w:sz="4" w:space="0" w:color="008080"/>
              <w:right w:val="single" w:sz="4" w:space="0" w:color="008080"/>
            </w:tcBorders>
            <w:vAlign w:val="bottom"/>
          </w:tcPr>
          <w:p w14:paraId="67512898"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2F8F2D1B"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22C22F24"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E9732C0"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5982ABD7"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5074AE0"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0A94756" w14:textId="77777777">
        <w:trPr>
          <w:trHeight w:val="255"/>
        </w:trPr>
        <w:tc>
          <w:tcPr>
            <w:tcW w:w="6166" w:type="dxa"/>
            <w:tcBorders>
              <w:top w:val="nil"/>
              <w:left w:val="single" w:sz="8" w:space="0" w:color="008080"/>
              <w:bottom w:val="single" w:sz="4" w:space="0" w:color="008080"/>
              <w:right w:val="nil"/>
            </w:tcBorders>
            <w:vAlign w:val="center"/>
          </w:tcPr>
          <w:p w14:paraId="6155C30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3.5.1. Temă de proiectare</w:t>
            </w:r>
          </w:p>
        </w:tc>
        <w:tc>
          <w:tcPr>
            <w:tcW w:w="563" w:type="dxa"/>
            <w:tcBorders>
              <w:top w:val="single" w:sz="4" w:space="0" w:color="008080"/>
              <w:left w:val="single" w:sz="8" w:space="0" w:color="008080"/>
              <w:bottom w:val="single" w:sz="4" w:space="0" w:color="008080"/>
              <w:right w:val="single" w:sz="4" w:space="0" w:color="008080"/>
            </w:tcBorders>
            <w:vAlign w:val="bottom"/>
          </w:tcPr>
          <w:p w14:paraId="3228A67C"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5C87B7F0"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5DA86AAC"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21112553"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29D196A7"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688D52A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CB636C7" w14:textId="77777777">
        <w:trPr>
          <w:trHeight w:val="255"/>
        </w:trPr>
        <w:tc>
          <w:tcPr>
            <w:tcW w:w="6166" w:type="dxa"/>
            <w:tcBorders>
              <w:top w:val="nil"/>
              <w:left w:val="single" w:sz="8" w:space="0" w:color="008080"/>
              <w:bottom w:val="single" w:sz="4" w:space="0" w:color="008080"/>
              <w:right w:val="nil"/>
            </w:tcBorders>
            <w:vAlign w:val="center"/>
          </w:tcPr>
          <w:p w14:paraId="4922603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3.5.2. Studiu de prefezabilitate</w:t>
            </w:r>
          </w:p>
        </w:tc>
        <w:tc>
          <w:tcPr>
            <w:tcW w:w="563" w:type="dxa"/>
            <w:tcBorders>
              <w:top w:val="single" w:sz="4" w:space="0" w:color="008080"/>
              <w:left w:val="single" w:sz="8" w:space="0" w:color="008080"/>
              <w:bottom w:val="single" w:sz="4" w:space="0" w:color="008080"/>
              <w:right w:val="single" w:sz="4" w:space="0" w:color="008080"/>
            </w:tcBorders>
            <w:vAlign w:val="bottom"/>
          </w:tcPr>
          <w:p w14:paraId="46D2241A"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06BFD888"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08E2A024"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79264A89"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4D065238"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68D1047" w14:textId="77777777" w:rsidR="00610F76" w:rsidRPr="005E0A85" w:rsidRDefault="00610F76" w:rsidP="005E0A85">
            <w:pPr>
              <w:spacing w:after="0" w:line="240" w:lineRule="auto"/>
              <w:rPr>
                <w:rFonts w:ascii="Raleway" w:eastAsia="Raleway" w:hAnsi="Raleway" w:cs="Raleway"/>
                <w:lang w:val="ro-RO"/>
              </w:rPr>
            </w:pPr>
          </w:p>
        </w:tc>
      </w:tr>
      <w:tr w:rsidR="00610F76" w:rsidRPr="00AF67E1" w14:paraId="0A7812E9" w14:textId="77777777">
        <w:trPr>
          <w:trHeight w:val="255"/>
        </w:trPr>
        <w:tc>
          <w:tcPr>
            <w:tcW w:w="6166" w:type="dxa"/>
            <w:tcBorders>
              <w:top w:val="nil"/>
              <w:left w:val="single" w:sz="8" w:space="0" w:color="008080"/>
              <w:bottom w:val="single" w:sz="4" w:space="0" w:color="008080"/>
              <w:right w:val="nil"/>
            </w:tcBorders>
            <w:vAlign w:val="center"/>
          </w:tcPr>
          <w:p w14:paraId="256058F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3.5.3. Studiu de fezabilitate/documentaţie de avizare a lucrărilor de intervenţii şi deviz general</w:t>
            </w:r>
          </w:p>
        </w:tc>
        <w:tc>
          <w:tcPr>
            <w:tcW w:w="563" w:type="dxa"/>
            <w:tcBorders>
              <w:top w:val="single" w:sz="4" w:space="0" w:color="008080"/>
              <w:left w:val="single" w:sz="8" w:space="0" w:color="008080"/>
              <w:bottom w:val="single" w:sz="4" w:space="0" w:color="008080"/>
              <w:right w:val="single" w:sz="4" w:space="0" w:color="008080"/>
            </w:tcBorders>
            <w:vAlign w:val="bottom"/>
          </w:tcPr>
          <w:p w14:paraId="7C41F27D"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0900A1CB"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784BB04D"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AB765B9"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38C6257A"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249886CC"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5D232475" w14:textId="77777777">
        <w:trPr>
          <w:trHeight w:val="255"/>
        </w:trPr>
        <w:tc>
          <w:tcPr>
            <w:tcW w:w="6166" w:type="dxa"/>
            <w:tcBorders>
              <w:top w:val="nil"/>
              <w:left w:val="single" w:sz="8" w:space="0" w:color="008080"/>
              <w:bottom w:val="single" w:sz="4" w:space="0" w:color="008080"/>
              <w:right w:val="nil"/>
            </w:tcBorders>
            <w:vAlign w:val="center"/>
          </w:tcPr>
          <w:p w14:paraId="3B7A1D1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3.5.4. Documentaţiile tehnice necesare în vederea obţinerii avizelor/acordurilor/autorizaţiilor</w:t>
            </w:r>
          </w:p>
        </w:tc>
        <w:tc>
          <w:tcPr>
            <w:tcW w:w="563" w:type="dxa"/>
            <w:tcBorders>
              <w:top w:val="single" w:sz="4" w:space="0" w:color="008080"/>
              <w:left w:val="single" w:sz="8" w:space="0" w:color="008080"/>
              <w:bottom w:val="single" w:sz="4" w:space="0" w:color="008080"/>
              <w:right w:val="single" w:sz="4" w:space="0" w:color="008080"/>
            </w:tcBorders>
            <w:vAlign w:val="bottom"/>
          </w:tcPr>
          <w:p w14:paraId="56BB71F2"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700F2249"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0FA32E67"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237DDD8"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34465254"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8D13677"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ED8E653" w14:textId="77777777">
        <w:trPr>
          <w:trHeight w:val="255"/>
        </w:trPr>
        <w:tc>
          <w:tcPr>
            <w:tcW w:w="6166" w:type="dxa"/>
            <w:tcBorders>
              <w:top w:val="nil"/>
              <w:left w:val="single" w:sz="8" w:space="0" w:color="008080"/>
              <w:bottom w:val="single" w:sz="4" w:space="0" w:color="008080"/>
              <w:right w:val="nil"/>
            </w:tcBorders>
            <w:vAlign w:val="center"/>
          </w:tcPr>
          <w:p w14:paraId="283A834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3.5.5. Verificarea tehnică de calitate a proiectului tehnic şi a detaliilor de execuţie</w:t>
            </w:r>
          </w:p>
        </w:tc>
        <w:tc>
          <w:tcPr>
            <w:tcW w:w="563" w:type="dxa"/>
            <w:tcBorders>
              <w:top w:val="single" w:sz="4" w:space="0" w:color="008080"/>
              <w:left w:val="single" w:sz="8" w:space="0" w:color="008080"/>
              <w:bottom w:val="single" w:sz="4" w:space="0" w:color="008080"/>
              <w:right w:val="single" w:sz="4" w:space="0" w:color="008080"/>
            </w:tcBorders>
            <w:vAlign w:val="bottom"/>
          </w:tcPr>
          <w:p w14:paraId="67CC2944"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1E57FF0E"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30E07E6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2F5DDF61"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3F4F5B4A"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626DF18F"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D17144F" w14:textId="77777777">
        <w:trPr>
          <w:trHeight w:val="255"/>
        </w:trPr>
        <w:tc>
          <w:tcPr>
            <w:tcW w:w="6166" w:type="dxa"/>
            <w:tcBorders>
              <w:top w:val="nil"/>
              <w:left w:val="single" w:sz="8" w:space="0" w:color="008080"/>
              <w:bottom w:val="single" w:sz="4" w:space="0" w:color="008080"/>
              <w:right w:val="nil"/>
            </w:tcBorders>
            <w:vAlign w:val="center"/>
          </w:tcPr>
          <w:p w14:paraId="5208BCC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3.5.6. Proiect tehnic şi detalii de execuţie</w:t>
            </w:r>
          </w:p>
        </w:tc>
        <w:tc>
          <w:tcPr>
            <w:tcW w:w="563" w:type="dxa"/>
            <w:tcBorders>
              <w:top w:val="single" w:sz="4" w:space="0" w:color="008080"/>
              <w:left w:val="single" w:sz="8" w:space="0" w:color="008080"/>
              <w:bottom w:val="single" w:sz="4" w:space="0" w:color="008080"/>
              <w:right w:val="single" w:sz="4" w:space="0" w:color="008080"/>
            </w:tcBorders>
            <w:vAlign w:val="bottom"/>
          </w:tcPr>
          <w:p w14:paraId="343F8BE4"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04E682FF"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bottom"/>
          </w:tcPr>
          <w:p w14:paraId="1A3C29F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1122741F"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71CD941D"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76B807F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4E8CDCC" w14:textId="77777777">
        <w:trPr>
          <w:trHeight w:val="255"/>
        </w:trPr>
        <w:tc>
          <w:tcPr>
            <w:tcW w:w="6166" w:type="dxa"/>
            <w:tcBorders>
              <w:top w:val="nil"/>
              <w:left w:val="single" w:sz="8" w:space="0" w:color="008080"/>
              <w:bottom w:val="single" w:sz="4" w:space="0" w:color="000000"/>
              <w:right w:val="nil"/>
            </w:tcBorders>
            <w:vAlign w:val="center"/>
          </w:tcPr>
          <w:p w14:paraId="4972D25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3.6 Organizarea procedurilor de achiziţie (N)</w:t>
            </w:r>
          </w:p>
        </w:tc>
        <w:tc>
          <w:tcPr>
            <w:tcW w:w="563" w:type="dxa"/>
            <w:tcBorders>
              <w:top w:val="single" w:sz="4" w:space="0" w:color="008080"/>
              <w:left w:val="single" w:sz="8" w:space="0" w:color="008080"/>
              <w:bottom w:val="single" w:sz="4" w:space="0" w:color="000000"/>
              <w:right w:val="single" w:sz="4" w:space="0" w:color="008080"/>
            </w:tcBorders>
            <w:vAlign w:val="bottom"/>
          </w:tcPr>
          <w:p w14:paraId="54FD5EC7"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1729D116"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3A46F5D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4F51D919"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1202836E"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0578C34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976B34A" w14:textId="77777777">
        <w:trPr>
          <w:trHeight w:val="255"/>
        </w:trPr>
        <w:tc>
          <w:tcPr>
            <w:tcW w:w="6166" w:type="dxa"/>
            <w:tcBorders>
              <w:top w:val="nil"/>
              <w:left w:val="single" w:sz="8" w:space="0" w:color="008080"/>
              <w:bottom w:val="single" w:sz="4" w:space="0" w:color="000000"/>
              <w:right w:val="nil"/>
            </w:tcBorders>
            <w:vAlign w:val="center"/>
          </w:tcPr>
          <w:p w14:paraId="722BAB6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3.7 Consultanţă</w:t>
            </w:r>
          </w:p>
        </w:tc>
        <w:tc>
          <w:tcPr>
            <w:tcW w:w="563" w:type="dxa"/>
            <w:tcBorders>
              <w:top w:val="single" w:sz="4" w:space="0" w:color="008080"/>
              <w:left w:val="single" w:sz="8" w:space="0" w:color="008080"/>
              <w:bottom w:val="single" w:sz="4" w:space="0" w:color="000000"/>
              <w:right w:val="single" w:sz="4" w:space="0" w:color="008080"/>
            </w:tcBorders>
            <w:vAlign w:val="bottom"/>
          </w:tcPr>
          <w:p w14:paraId="105B7346"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1F620AC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0F44B05E"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592EB67A"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701B463A"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61620C17"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CAB95F3" w14:textId="77777777">
        <w:trPr>
          <w:trHeight w:val="255"/>
        </w:trPr>
        <w:tc>
          <w:tcPr>
            <w:tcW w:w="6166" w:type="dxa"/>
            <w:tcBorders>
              <w:top w:val="nil"/>
              <w:left w:val="single" w:sz="8" w:space="0" w:color="008080"/>
              <w:bottom w:val="single" w:sz="4" w:space="0" w:color="000000"/>
              <w:right w:val="nil"/>
            </w:tcBorders>
            <w:vAlign w:val="center"/>
          </w:tcPr>
          <w:p w14:paraId="29C8C4B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3.7.1. Managementul de proiect pentru obiectivul de investiţii</w:t>
            </w:r>
          </w:p>
        </w:tc>
        <w:tc>
          <w:tcPr>
            <w:tcW w:w="563" w:type="dxa"/>
            <w:tcBorders>
              <w:top w:val="single" w:sz="4" w:space="0" w:color="008080"/>
              <w:left w:val="single" w:sz="8" w:space="0" w:color="008080"/>
              <w:bottom w:val="single" w:sz="4" w:space="0" w:color="000000"/>
              <w:right w:val="single" w:sz="4" w:space="0" w:color="008080"/>
            </w:tcBorders>
            <w:vAlign w:val="bottom"/>
          </w:tcPr>
          <w:p w14:paraId="162EBDF4"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1A39F297"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3C1C4021"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22D51173"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630B2BFC"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3EA36021"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6269A6F" w14:textId="77777777">
        <w:trPr>
          <w:trHeight w:val="255"/>
        </w:trPr>
        <w:tc>
          <w:tcPr>
            <w:tcW w:w="6166" w:type="dxa"/>
            <w:tcBorders>
              <w:top w:val="nil"/>
              <w:left w:val="single" w:sz="8" w:space="0" w:color="008080"/>
              <w:bottom w:val="single" w:sz="4" w:space="0" w:color="000000"/>
              <w:right w:val="nil"/>
            </w:tcBorders>
            <w:vAlign w:val="center"/>
          </w:tcPr>
          <w:p w14:paraId="7DA45B7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3.7.2. Auditul financiar (N)</w:t>
            </w:r>
          </w:p>
        </w:tc>
        <w:tc>
          <w:tcPr>
            <w:tcW w:w="563" w:type="dxa"/>
            <w:tcBorders>
              <w:top w:val="single" w:sz="4" w:space="0" w:color="008080"/>
              <w:left w:val="single" w:sz="8" w:space="0" w:color="008080"/>
              <w:bottom w:val="single" w:sz="4" w:space="0" w:color="000000"/>
              <w:right w:val="single" w:sz="4" w:space="0" w:color="008080"/>
            </w:tcBorders>
            <w:vAlign w:val="bottom"/>
          </w:tcPr>
          <w:p w14:paraId="25553241"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5075BB9B"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4FAB1AE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7233D17A"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48F8330D"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74CB4BC4"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9EA3C23" w14:textId="77777777">
        <w:trPr>
          <w:trHeight w:val="255"/>
        </w:trPr>
        <w:tc>
          <w:tcPr>
            <w:tcW w:w="6166" w:type="dxa"/>
            <w:tcBorders>
              <w:top w:val="nil"/>
              <w:left w:val="single" w:sz="8" w:space="0" w:color="008080"/>
              <w:bottom w:val="single" w:sz="4" w:space="0" w:color="000000"/>
              <w:right w:val="nil"/>
            </w:tcBorders>
            <w:vAlign w:val="center"/>
          </w:tcPr>
          <w:p w14:paraId="01FF747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3.8 Asistenţă tehnică</w:t>
            </w:r>
          </w:p>
        </w:tc>
        <w:tc>
          <w:tcPr>
            <w:tcW w:w="563" w:type="dxa"/>
            <w:tcBorders>
              <w:top w:val="single" w:sz="4" w:space="0" w:color="008080"/>
              <w:left w:val="single" w:sz="8" w:space="0" w:color="008080"/>
              <w:bottom w:val="single" w:sz="4" w:space="0" w:color="000000"/>
              <w:right w:val="single" w:sz="4" w:space="0" w:color="008080"/>
            </w:tcBorders>
            <w:vAlign w:val="bottom"/>
          </w:tcPr>
          <w:p w14:paraId="40238811"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2E27CCAB"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47E39A75"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01A94849"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5646BA76"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726C2592"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64DFF0F" w14:textId="77777777">
        <w:trPr>
          <w:trHeight w:val="255"/>
        </w:trPr>
        <w:tc>
          <w:tcPr>
            <w:tcW w:w="6166" w:type="dxa"/>
            <w:tcBorders>
              <w:top w:val="nil"/>
              <w:left w:val="single" w:sz="8" w:space="0" w:color="008080"/>
              <w:bottom w:val="single" w:sz="4" w:space="0" w:color="000000"/>
              <w:right w:val="nil"/>
            </w:tcBorders>
            <w:vAlign w:val="center"/>
          </w:tcPr>
          <w:p w14:paraId="6A11EC5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3.8.1. Asistenţă tehnică din partea proiectantului</w:t>
            </w:r>
          </w:p>
        </w:tc>
        <w:tc>
          <w:tcPr>
            <w:tcW w:w="563" w:type="dxa"/>
            <w:tcBorders>
              <w:top w:val="single" w:sz="4" w:space="0" w:color="008080"/>
              <w:left w:val="single" w:sz="8" w:space="0" w:color="008080"/>
              <w:bottom w:val="single" w:sz="4" w:space="0" w:color="000000"/>
              <w:right w:val="single" w:sz="4" w:space="0" w:color="008080"/>
            </w:tcBorders>
            <w:vAlign w:val="bottom"/>
          </w:tcPr>
          <w:p w14:paraId="4CA4DFCF"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6C2ADAFE"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4320377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45FC8701"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03D402BD"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7779CA2C"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A73F579" w14:textId="77777777">
        <w:trPr>
          <w:trHeight w:val="255"/>
        </w:trPr>
        <w:tc>
          <w:tcPr>
            <w:tcW w:w="6166" w:type="dxa"/>
            <w:tcBorders>
              <w:top w:val="nil"/>
              <w:left w:val="single" w:sz="8" w:space="0" w:color="008080"/>
              <w:bottom w:val="single" w:sz="4" w:space="0" w:color="000000"/>
              <w:right w:val="nil"/>
            </w:tcBorders>
            <w:vAlign w:val="center"/>
          </w:tcPr>
          <w:p w14:paraId="493EACB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3.8.1.1. pe perioada de execuţie a lucrărilor</w:t>
            </w:r>
          </w:p>
        </w:tc>
        <w:tc>
          <w:tcPr>
            <w:tcW w:w="563" w:type="dxa"/>
            <w:tcBorders>
              <w:top w:val="single" w:sz="4" w:space="0" w:color="008080"/>
              <w:left w:val="single" w:sz="8" w:space="0" w:color="008080"/>
              <w:bottom w:val="single" w:sz="4" w:space="0" w:color="000000"/>
              <w:right w:val="single" w:sz="4" w:space="0" w:color="008080"/>
            </w:tcBorders>
            <w:vAlign w:val="bottom"/>
          </w:tcPr>
          <w:p w14:paraId="04744F75"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7D18FBB7"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427D8EDF"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65DED05C"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2FEC40F9"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15856B5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3A98A72" w14:textId="77777777">
        <w:trPr>
          <w:trHeight w:val="255"/>
        </w:trPr>
        <w:tc>
          <w:tcPr>
            <w:tcW w:w="6166" w:type="dxa"/>
            <w:tcBorders>
              <w:top w:val="nil"/>
              <w:left w:val="single" w:sz="8" w:space="0" w:color="008080"/>
              <w:bottom w:val="single" w:sz="4" w:space="0" w:color="000000"/>
              <w:right w:val="nil"/>
            </w:tcBorders>
            <w:vAlign w:val="center"/>
          </w:tcPr>
          <w:p w14:paraId="0D9CE90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3.8.1.2. pentru participarea proiectantului la fazele incluse în programul de control al lucrărilor de execuţie, avizat de către Inspectoratul de Stat în Construcţii</w:t>
            </w:r>
          </w:p>
        </w:tc>
        <w:tc>
          <w:tcPr>
            <w:tcW w:w="563" w:type="dxa"/>
            <w:tcBorders>
              <w:top w:val="single" w:sz="4" w:space="0" w:color="008080"/>
              <w:left w:val="single" w:sz="8" w:space="0" w:color="008080"/>
              <w:bottom w:val="single" w:sz="4" w:space="0" w:color="000000"/>
              <w:right w:val="single" w:sz="4" w:space="0" w:color="008080"/>
            </w:tcBorders>
            <w:vAlign w:val="bottom"/>
          </w:tcPr>
          <w:p w14:paraId="57A411EC"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4C5071E9"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452ED60E"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30D6ABD5"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368ACE91"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06234F65"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471BAAD" w14:textId="77777777">
        <w:trPr>
          <w:trHeight w:val="255"/>
        </w:trPr>
        <w:tc>
          <w:tcPr>
            <w:tcW w:w="6166" w:type="dxa"/>
            <w:tcBorders>
              <w:top w:val="nil"/>
              <w:left w:val="single" w:sz="8" w:space="0" w:color="008080"/>
              <w:bottom w:val="single" w:sz="4" w:space="0" w:color="000000"/>
              <w:right w:val="nil"/>
            </w:tcBorders>
            <w:vAlign w:val="center"/>
          </w:tcPr>
          <w:p w14:paraId="6A30E61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3.8.2. Dirigenţie de şantier</w:t>
            </w:r>
          </w:p>
        </w:tc>
        <w:tc>
          <w:tcPr>
            <w:tcW w:w="563" w:type="dxa"/>
            <w:tcBorders>
              <w:top w:val="single" w:sz="4" w:space="0" w:color="008080"/>
              <w:left w:val="single" w:sz="8" w:space="0" w:color="008080"/>
              <w:bottom w:val="single" w:sz="4" w:space="0" w:color="000000"/>
              <w:right w:val="single" w:sz="4" w:space="0" w:color="008080"/>
            </w:tcBorders>
            <w:vAlign w:val="bottom"/>
          </w:tcPr>
          <w:p w14:paraId="70F806C6"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7628D4E2"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177BE527"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0712D72C"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78D569D4"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2E49E8B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A751C50" w14:textId="77777777">
        <w:trPr>
          <w:trHeight w:val="255"/>
        </w:trPr>
        <w:tc>
          <w:tcPr>
            <w:tcW w:w="6166" w:type="dxa"/>
            <w:tcBorders>
              <w:top w:val="nil"/>
              <w:left w:val="single" w:sz="8" w:space="0" w:color="008080"/>
              <w:bottom w:val="single" w:sz="4" w:space="0" w:color="000000"/>
              <w:right w:val="nil"/>
            </w:tcBorders>
            <w:vAlign w:val="center"/>
          </w:tcPr>
          <w:p w14:paraId="7A1364E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 xml:space="preserve">    3.8.3. Coordonator în materie de securitate şi sănătate - conform Hotărârii Guvernului nr.</w:t>
            </w:r>
          </w:p>
          <w:p w14:paraId="5512B48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300/2006, cu modificările şi completările ulterioare</w:t>
            </w:r>
          </w:p>
        </w:tc>
        <w:tc>
          <w:tcPr>
            <w:tcW w:w="563" w:type="dxa"/>
            <w:tcBorders>
              <w:top w:val="single" w:sz="4" w:space="0" w:color="008080"/>
              <w:left w:val="single" w:sz="8" w:space="0" w:color="008080"/>
              <w:bottom w:val="single" w:sz="4" w:space="0" w:color="000000"/>
              <w:right w:val="single" w:sz="4" w:space="0" w:color="008080"/>
            </w:tcBorders>
            <w:vAlign w:val="bottom"/>
          </w:tcPr>
          <w:p w14:paraId="49A48B50"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0000"/>
              <w:right w:val="single" w:sz="8" w:space="0" w:color="008080"/>
            </w:tcBorders>
            <w:vAlign w:val="center"/>
          </w:tcPr>
          <w:p w14:paraId="488167F6"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0000"/>
              <w:right w:val="single" w:sz="4" w:space="0" w:color="008080"/>
            </w:tcBorders>
            <w:vAlign w:val="bottom"/>
          </w:tcPr>
          <w:p w14:paraId="277E116D"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0000"/>
              <w:right w:val="single" w:sz="8" w:space="0" w:color="008080"/>
            </w:tcBorders>
            <w:vAlign w:val="center"/>
          </w:tcPr>
          <w:p w14:paraId="2A6F39E5"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0000"/>
              <w:right w:val="single" w:sz="4" w:space="0" w:color="008080"/>
            </w:tcBorders>
            <w:vAlign w:val="bottom"/>
          </w:tcPr>
          <w:p w14:paraId="080CE1FB"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0000"/>
              <w:right w:val="single" w:sz="8" w:space="0" w:color="008080"/>
            </w:tcBorders>
            <w:vAlign w:val="bottom"/>
          </w:tcPr>
          <w:p w14:paraId="71462137"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59F3D04" w14:textId="77777777">
        <w:trPr>
          <w:trHeight w:val="255"/>
        </w:trPr>
        <w:tc>
          <w:tcPr>
            <w:tcW w:w="6166" w:type="dxa"/>
            <w:tcBorders>
              <w:top w:val="single" w:sz="4" w:space="0" w:color="000000"/>
              <w:left w:val="single" w:sz="4" w:space="0" w:color="000000"/>
              <w:bottom w:val="single" w:sz="4" w:space="0" w:color="000000"/>
              <w:right w:val="single" w:sz="4" w:space="0" w:color="000000"/>
            </w:tcBorders>
            <w:vAlign w:val="bottom"/>
          </w:tcPr>
          <w:p w14:paraId="69CC011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Capitolul 4 Cheltuieli pentru investiţia de bază - total, din care: </w:t>
            </w:r>
          </w:p>
        </w:tc>
        <w:tc>
          <w:tcPr>
            <w:tcW w:w="563" w:type="dxa"/>
            <w:tcBorders>
              <w:top w:val="single" w:sz="4" w:space="0" w:color="000000"/>
              <w:left w:val="single" w:sz="4" w:space="0" w:color="000000"/>
              <w:bottom w:val="single" w:sz="4" w:space="0" w:color="000000"/>
              <w:right w:val="single" w:sz="4" w:space="0" w:color="000000"/>
            </w:tcBorders>
            <w:vAlign w:val="center"/>
          </w:tcPr>
          <w:p w14:paraId="52532CB1"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single" w:sz="4" w:space="0" w:color="000000"/>
              <w:left w:val="single" w:sz="4" w:space="0" w:color="000000"/>
              <w:bottom w:val="single" w:sz="4" w:space="0" w:color="000000"/>
              <w:right w:val="single" w:sz="4" w:space="0" w:color="000000"/>
            </w:tcBorders>
            <w:vAlign w:val="center"/>
          </w:tcPr>
          <w:p w14:paraId="5BE671DE"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0000"/>
              <w:left w:val="single" w:sz="4" w:space="0" w:color="000000"/>
              <w:bottom w:val="single" w:sz="4" w:space="0" w:color="000000"/>
              <w:right w:val="single" w:sz="4" w:space="0" w:color="000000"/>
            </w:tcBorders>
            <w:vAlign w:val="center"/>
          </w:tcPr>
          <w:p w14:paraId="32AB3D3F"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single" w:sz="4" w:space="0" w:color="000000"/>
              <w:left w:val="single" w:sz="4" w:space="0" w:color="000000"/>
              <w:bottom w:val="single" w:sz="4" w:space="0" w:color="000000"/>
              <w:right w:val="single" w:sz="4" w:space="0" w:color="000000"/>
            </w:tcBorders>
            <w:vAlign w:val="center"/>
          </w:tcPr>
          <w:p w14:paraId="6E596D6E"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0000"/>
              <w:left w:val="single" w:sz="4" w:space="0" w:color="000000"/>
              <w:bottom w:val="single" w:sz="4" w:space="0" w:color="000000"/>
              <w:right w:val="single" w:sz="4" w:space="0" w:color="000000"/>
            </w:tcBorders>
            <w:vAlign w:val="bottom"/>
          </w:tcPr>
          <w:p w14:paraId="77C8031A"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single" w:sz="4" w:space="0" w:color="000000"/>
              <w:left w:val="single" w:sz="4" w:space="0" w:color="000000"/>
              <w:bottom w:val="single" w:sz="4" w:space="0" w:color="000000"/>
              <w:right w:val="single" w:sz="4" w:space="0" w:color="000000"/>
            </w:tcBorders>
            <w:vAlign w:val="bottom"/>
          </w:tcPr>
          <w:p w14:paraId="4F2BFD3F"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9788B54" w14:textId="77777777">
        <w:trPr>
          <w:trHeight w:val="255"/>
        </w:trPr>
        <w:tc>
          <w:tcPr>
            <w:tcW w:w="6166" w:type="dxa"/>
            <w:tcBorders>
              <w:top w:val="single" w:sz="4" w:space="0" w:color="000000"/>
              <w:left w:val="single" w:sz="8" w:space="0" w:color="008080"/>
              <w:bottom w:val="single" w:sz="4" w:space="0" w:color="008080"/>
              <w:right w:val="nil"/>
            </w:tcBorders>
            <w:vAlign w:val="center"/>
          </w:tcPr>
          <w:p w14:paraId="28F4A83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4.1 Construcţii şi instalaţii</w:t>
            </w:r>
          </w:p>
        </w:tc>
        <w:tc>
          <w:tcPr>
            <w:tcW w:w="563" w:type="dxa"/>
            <w:tcBorders>
              <w:top w:val="single" w:sz="4" w:space="0" w:color="000000"/>
              <w:left w:val="single" w:sz="8" w:space="0" w:color="008080"/>
              <w:bottom w:val="single" w:sz="4" w:space="0" w:color="008080"/>
              <w:right w:val="single" w:sz="4" w:space="0" w:color="008080"/>
            </w:tcBorders>
            <w:vAlign w:val="center"/>
          </w:tcPr>
          <w:p w14:paraId="4CE5C65B"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single" w:sz="4" w:space="0" w:color="000000"/>
              <w:left w:val="nil"/>
              <w:bottom w:val="single" w:sz="4" w:space="0" w:color="008080"/>
              <w:right w:val="single" w:sz="8" w:space="0" w:color="008080"/>
            </w:tcBorders>
            <w:vAlign w:val="center"/>
          </w:tcPr>
          <w:p w14:paraId="25F76761"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0000"/>
              <w:left w:val="nil"/>
              <w:bottom w:val="single" w:sz="4" w:space="0" w:color="008080"/>
              <w:right w:val="single" w:sz="4" w:space="0" w:color="008080"/>
            </w:tcBorders>
            <w:vAlign w:val="center"/>
          </w:tcPr>
          <w:p w14:paraId="1F45B14F"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single" w:sz="4" w:space="0" w:color="000000"/>
              <w:left w:val="nil"/>
              <w:bottom w:val="single" w:sz="4" w:space="0" w:color="008080"/>
              <w:right w:val="single" w:sz="8" w:space="0" w:color="008080"/>
            </w:tcBorders>
            <w:vAlign w:val="center"/>
          </w:tcPr>
          <w:p w14:paraId="4FAFD899"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0000"/>
              <w:left w:val="nil"/>
              <w:bottom w:val="single" w:sz="4" w:space="0" w:color="008080"/>
              <w:right w:val="single" w:sz="4" w:space="0" w:color="008080"/>
            </w:tcBorders>
            <w:vAlign w:val="bottom"/>
          </w:tcPr>
          <w:p w14:paraId="28154890"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single" w:sz="4" w:space="0" w:color="000000"/>
              <w:left w:val="nil"/>
              <w:bottom w:val="single" w:sz="4" w:space="0" w:color="008080"/>
              <w:right w:val="single" w:sz="8" w:space="0" w:color="008080"/>
            </w:tcBorders>
            <w:vAlign w:val="bottom"/>
          </w:tcPr>
          <w:p w14:paraId="538D9421"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94FCB93" w14:textId="77777777">
        <w:trPr>
          <w:trHeight w:val="255"/>
        </w:trPr>
        <w:tc>
          <w:tcPr>
            <w:tcW w:w="6166" w:type="dxa"/>
            <w:tcBorders>
              <w:top w:val="nil"/>
              <w:left w:val="single" w:sz="8" w:space="0" w:color="008080"/>
              <w:bottom w:val="single" w:sz="4" w:space="0" w:color="008080"/>
              <w:right w:val="nil"/>
            </w:tcBorders>
            <w:vAlign w:val="center"/>
          </w:tcPr>
          <w:p w14:paraId="208611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4.2 Montaj utilaje, echipamente tehnologice şi funcţionale</w:t>
            </w:r>
          </w:p>
        </w:tc>
        <w:tc>
          <w:tcPr>
            <w:tcW w:w="563" w:type="dxa"/>
            <w:tcBorders>
              <w:top w:val="nil"/>
              <w:left w:val="single" w:sz="8" w:space="0" w:color="008080"/>
              <w:bottom w:val="single" w:sz="4" w:space="0" w:color="008080"/>
              <w:right w:val="single" w:sz="4" w:space="0" w:color="008080"/>
            </w:tcBorders>
            <w:vAlign w:val="center"/>
          </w:tcPr>
          <w:p w14:paraId="52582D09"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1BC49E52"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60FA606A"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051BE4B"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AFDF96B"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5C56643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9084552" w14:textId="77777777">
        <w:trPr>
          <w:trHeight w:val="255"/>
        </w:trPr>
        <w:tc>
          <w:tcPr>
            <w:tcW w:w="6166" w:type="dxa"/>
            <w:tcBorders>
              <w:top w:val="nil"/>
              <w:left w:val="single" w:sz="8" w:space="0" w:color="008080"/>
              <w:bottom w:val="single" w:sz="4" w:space="0" w:color="008080"/>
              <w:right w:val="nil"/>
            </w:tcBorders>
            <w:vAlign w:val="center"/>
          </w:tcPr>
          <w:p w14:paraId="0541C3B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4.3 Utilaje, echipamente tehnologice şi funcţionale care necesită montaj </w:t>
            </w:r>
          </w:p>
        </w:tc>
        <w:tc>
          <w:tcPr>
            <w:tcW w:w="563" w:type="dxa"/>
            <w:tcBorders>
              <w:top w:val="nil"/>
              <w:left w:val="single" w:sz="8" w:space="0" w:color="008080"/>
              <w:bottom w:val="single" w:sz="4" w:space="0" w:color="008080"/>
              <w:right w:val="single" w:sz="4" w:space="0" w:color="008080"/>
            </w:tcBorders>
            <w:vAlign w:val="center"/>
          </w:tcPr>
          <w:p w14:paraId="46FCDF06"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6E04C9D6"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48BFFCB8"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84F00EE"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9E35505"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1418141"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6A4EDF6" w14:textId="77777777">
        <w:trPr>
          <w:trHeight w:val="480"/>
        </w:trPr>
        <w:tc>
          <w:tcPr>
            <w:tcW w:w="6166" w:type="dxa"/>
            <w:tcBorders>
              <w:top w:val="nil"/>
              <w:left w:val="single" w:sz="8" w:space="0" w:color="008080"/>
              <w:bottom w:val="single" w:sz="4" w:space="0" w:color="008080"/>
              <w:right w:val="nil"/>
            </w:tcBorders>
            <w:vAlign w:val="center"/>
          </w:tcPr>
          <w:p w14:paraId="5D58492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4.4 Utilaje, echipamente tehnologice şi funcţionale care nu necesită montaj şi echipamente de transport</w:t>
            </w:r>
          </w:p>
        </w:tc>
        <w:tc>
          <w:tcPr>
            <w:tcW w:w="563" w:type="dxa"/>
            <w:tcBorders>
              <w:top w:val="nil"/>
              <w:left w:val="single" w:sz="8" w:space="0" w:color="008080"/>
              <w:bottom w:val="single" w:sz="4" w:space="0" w:color="008080"/>
              <w:right w:val="single" w:sz="4" w:space="0" w:color="008080"/>
            </w:tcBorders>
            <w:vAlign w:val="center"/>
          </w:tcPr>
          <w:p w14:paraId="1EFB7E31"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3124DE8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6E7A2B92"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5FE67F44"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28AD3E07"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193162B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58E6734" w14:textId="77777777">
        <w:trPr>
          <w:trHeight w:val="255"/>
        </w:trPr>
        <w:tc>
          <w:tcPr>
            <w:tcW w:w="6166" w:type="dxa"/>
            <w:tcBorders>
              <w:top w:val="nil"/>
              <w:left w:val="single" w:sz="8" w:space="0" w:color="008080"/>
              <w:bottom w:val="single" w:sz="4" w:space="0" w:color="008080"/>
              <w:right w:val="nil"/>
            </w:tcBorders>
            <w:vAlign w:val="center"/>
          </w:tcPr>
          <w:p w14:paraId="5049A3E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4.5 Dotări </w:t>
            </w:r>
          </w:p>
        </w:tc>
        <w:tc>
          <w:tcPr>
            <w:tcW w:w="563" w:type="dxa"/>
            <w:tcBorders>
              <w:top w:val="nil"/>
              <w:left w:val="single" w:sz="8" w:space="0" w:color="008080"/>
              <w:bottom w:val="single" w:sz="4" w:space="0" w:color="008080"/>
              <w:right w:val="single" w:sz="4" w:space="0" w:color="008080"/>
            </w:tcBorders>
            <w:vAlign w:val="center"/>
          </w:tcPr>
          <w:p w14:paraId="34227F5C"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2A7CB21B"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0CC98CCE"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2B2B69E4"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3B8A2C5D"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3ED4D223"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B9C3731" w14:textId="77777777">
        <w:trPr>
          <w:trHeight w:val="255"/>
        </w:trPr>
        <w:tc>
          <w:tcPr>
            <w:tcW w:w="6166" w:type="dxa"/>
            <w:tcBorders>
              <w:top w:val="nil"/>
              <w:left w:val="single" w:sz="8" w:space="0" w:color="008080"/>
              <w:bottom w:val="single" w:sz="4" w:space="0" w:color="008080"/>
              <w:right w:val="nil"/>
            </w:tcBorders>
            <w:vAlign w:val="center"/>
          </w:tcPr>
          <w:p w14:paraId="4319EB3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4.6 Active necorporale</w:t>
            </w:r>
          </w:p>
        </w:tc>
        <w:tc>
          <w:tcPr>
            <w:tcW w:w="563" w:type="dxa"/>
            <w:tcBorders>
              <w:top w:val="nil"/>
              <w:left w:val="single" w:sz="8" w:space="0" w:color="008080"/>
              <w:bottom w:val="single" w:sz="4" w:space="0" w:color="008080"/>
              <w:right w:val="single" w:sz="4" w:space="0" w:color="008080"/>
            </w:tcBorders>
            <w:vAlign w:val="center"/>
          </w:tcPr>
          <w:p w14:paraId="54626996"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5E7984F2"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76EE0F81"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25D5AEAB"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119A91B1"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71D3F64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A99FF47" w14:textId="77777777">
        <w:trPr>
          <w:trHeight w:val="255"/>
        </w:trPr>
        <w:tc>
          <w:tcPr>
            <w:tcW w:w="6166" w:type="dxa"/>
            <w:tcBorders>
              <w:top w:val="single" w:sz="4" w:space="0" w:color="008080"/>
              <w:left w:val="single" w:sz="8" w:space="0" w:color="008080"/>
              <w:bottom w:val="single" w:sz="4" w:space="0" w:color="008080"/>
              <w:right w:val="nil"/>
            </w:tcBorders>
            <w:vAlign w:val="bottom"/>
          </w:tcPr>
          <w:p w14:paraId="62FE498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Capitolul 5 Alte cheltuieli - total, din care: </w:t>
            </w:r>
          </w:p>
        </w:tc>
        <w:tc>
          <w:tcPr>
            <w:tcW w:w="563" w:type="dxa"/>
            <w:tcBorders>
              <w:top w:val="single" w:sz="4" w:space="0" w:color="008080"/>
              <w:left w:val="single" w:sz="8" w:space="0" w:color="008080"/>
              <w:bottom w:val="single" w:sz="4" w:space="0" w:color="008080"/>
              <w:right w:val="single" w:sz="4" w:space="0" w:color="008080"/>
            </w:tcBorders>
            <w:vAlign w:val="center"/>
          </w:tcPr>
          <w:p w14:paraId="5058EF68"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single" w:sz="4" w:space="0" w:color="008080"/>
              <w:left w:val="nil"/>
              <w:bottom w:val="single" w:sz="4" w:space="0" w:color="008080"/>
              <w:right w:val="single" w:sz="8" w:space="0" w:color="008080"/>
            </w:tcBorders>
            <w:vAlign w:val="center"/>
          </w:tcPr>
          <w:p w14:paraId="7EE5374D"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single" w:sz="4" w:space="0" w:color="008080"/>
              <w:left w:val="nil"/>
              <w:bottom w:val="single" w:sz="4" w:space="0" w:color="008080"/>
              <w:right w:val="single" w:sz="4" w:space="0" w:color="008080"/>
            </w:tcBorders>
            <w:vAlign w:val="center"/>
          </w:tcPr>
          <w:p w14:paraId="3A8792F6"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single" w:sz="4" w:space="0" w:color="008080"/>
              <w:left w:val="nil"/>
              <w:bottom w:val="single" w:sz="4" w:space="0" w:color="008080"/>
              <w:right w:val="single" w:sz="8" w:space="0" w:color="008080"/>
            </w:tcBorders>
            <w:vAlign w:val="center"/>
          </w:tcPr>
          <w:p w14:paraId="7E1DC94C"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single" w:sz="4" w:space="0" w:color="008080"/>
              <w:left w:val="nil"/>
              <w:bottom w:val="single" w:sz="4" w:space="0" w:color="008080"/>
              <w:right w:val="single" w:sz="4" w:space="0" w:color="008080"/>
            </w:tcBorders>
            <w:vAlign w:val="bottom"/>
          </w:tcPr>
          <w:p w14:paraId="57C051F5"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single" w:sz="4" w:space="0" w:color="008080"/>
              <w:left w:val="nil"/>
              <w:bottom w:val="single" w:sz="4" w:space="0" w:color="008080"/>
              <w:right w:val="single" w:sz="8" w:space="0" w:color="008080"/>
            </w:tcBorders>
            <w:vAlign w:val="bottom"/>
          </w:tcPr>
          <w:p w14:paraId="08150CD5"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D164639" w14:textId="77777777">
        <w:trPr>
          <w:trHeight w:val="255"/>
        </w:trPr>
        <w:tc>
          <w:tcPr>
            <w:tcW w:w="6166" w:type="dxa"/>
            <w:tcBorders>
              <w:top w:val="nil"/>
              <w:left w:val="single" w:sz="8" w:space="0" w:color="008080"/>
              <w:bottom w:val="single" w:sz="4" w:space="0" w:color="008080"/>
              <w:right w:val="nil"/>
            </w:tcBorders>
            <w:vAlign w:val="center"/>
          </w:tcPr>
          <w:p w14:paraId="70E30D9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5.1 Organizare de şantier </w:t>
            </w:r>
          </w:p>
        </w:tc>
        <w:tc>
          <w:tcPr>
            <w:tcW w:w="563" w:type="dxa"/>
            <w:tcBorders>
              <w:top w:val="nil"/>
              <w:left w:val="single" w:sz="8" w:space="0" w:color="008080"/>
              <w:bottom w:val="single" w:sz="4" w:space="0" w:color="008080"/>
              <w:right w:val="single" w:sz="4" w:space="0" w:color="008080"/>
            </w:tcBorders>
            <w:vAlign w:val="center"/>
          </w:tcPr>
          <w:p w14:paraId="518D995F"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4041B5D7"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33E9DB43"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2D8D713B"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263DC0BF"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2A1830D6" w14:textId="77777777" w:rsidR="00610F76" w:rsidRPr="005E0A85" w:rsidRDefault="00610F76" w:rsidP="005E0A85">
            <w:pPr>
              <w:spacing w:after="0" w:line="240" w:lineRule="auto"/>
              <w:rPr>
                <w:rFonts w:ascii="Raleway" w:eastAsia="Raleway" w:hAnsi="Raleway" w:cs="Raleway"/>
                <w:lang w:val="ro-RO"/>
              </w:rPr>
            </w:pPr>
          </w:p>
        </w:tc>
      </w:tr>
      <w:tr w:rsidR="00610F76" w:rsidRPr="00AF67E1" w14:paraId="358F3D04" w14:textId="77777777">
        <w:trPr>
          <w:trHeight w:val="255"/>
        </w:trPr>
        <w:tc>
          <w:tcPr>
            <w:tcW w:w="6166" w:type="dxa"/>
            <w:tcBorders>
              <w:top w:val="nil"/>
              <w:left w:val="single" w:sz="8" w:space="0" w:color="008080"/>
              <w:bottom w:val="single" w:sz="4" w:space="0" w:color="008080"/>
              <w:right w:val="nil"/>
            </w:tcBorders>
            <w:vAlign w:val="center"/>
          </w:tcPr>
          <w:p w14:paraId="5A90F9A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5.1.1 lucrări de construcţii  şi instalaţii aferente organizării de şantier</w:t>
            </w:r>
          </w:p>
        </w:tc>
        <w:tc>
          <w:tcPr>
            <w:tcW w:w="563" w:type="dxa"/>
            <w:tcBorders>
              <w:top w:val="nil"/>
              <w:left w:val="single" w:sz="8" w:space="0" w:color="008080"/>
              <w:bottom w:val="single" w:sz="4" w:space="0" w:color="008080"/>
              <w:right w:val="single" w:sz="4" w:space="0" w:color="008080"/>
            </w:tcBorders>
            <w:vAlign w:val="center"/>
          </w:tcPr>
          <w:p w14:paraId="06C6931A"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0B060399"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00C4AC13"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1409FDD1"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E5AF525"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627B76F3"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A8CCACA" w14:textId="77777777">
        <w:trPr>
          <w:trHeight w:val="255"/>
        </w:trPr>
        <w:tc>
          <w:tcPr>
            <w:tcW w:w="6166" w:type="dxa"/>
            <w:tcBorders>
              <w:top w:val="nil"/>
              <w:left w:val="single" w:sz="8" w:space="0" w:color="008080"/>
              <w:bottom w:val="single" w:sz="4" w:space="0" w:color="008080"/>
              <w:right w:val="nil"/>
            </w:tcBorders>
            <w:vAlign w:val="center"/>
          </w:tcPr>
          <w:p w14:paraId="53249C2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5.1.2 cheltuieli conexe organizării şantierului </w:t>
            </w:r>
          </w:p>
        </w:tc>
        <w:tc>
          <w:tcPr>
            <w:tcW w:w="563" w:type="dxa"/>
            <w:tcBorders>
              <w:top w:val="nil"/>
              <w:left w:val="single" w:sz="8" w:space="0" w:color="008080"/>
              <w:bottom w:val="single" w:sz="4" w:space="0" w:color="008080"/>
              <w:right w:val="single" w:sz="4" w:space="0" w:color="008080"/>
            </w:tcBorders>
            <w:vAlign w:val="center"/>
          </w:tcPr>
          <w:p w14:paraId="3E86FB2D"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5B5ECEF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5F3740A8"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65B86630"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6E35349F"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A30BB44"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723DAFF" w14:textId="77777777">
        <w:trPr>
          <w:trHeight w:val="255"/>
        </w:trPr>
        <w:tc>
          <w:tcPr>
            <w:tcW w:w="6166" w:type="dxa"/>
            <w:tcBorders>
              <w:top w:val="nil"/>
              <w:left w:val="single" w:sz="8" w:space="0" w:color="008080"/>
              <w:bottom w:val="single" w:sz="4" w:space="0" w:color="008080"/>
              <w:right w:val="nil"/>
            </w:tcBorders>
            <w:vAlign w:val="center"/>
          </w:tcPr>
          <w:p w14:paraId="564C6BD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5.2 Comisioane, taxe, costul creditului</w:t>
            </w:r>
          </w:p>
        </w:tc>
        <w:tc>
          <w:tcPr>
            <w:tcW w:w="563" w:type="dxa"/>
            <w:tcBorders>
              <w:top w:val="nil"/>
              <w:left w:val="single" w:sz="8" w:space="0" w:color="008080"/>
              <w:bottom w:val="single" w:sz="4" w:space="0" w:color="008080"/>
              <w:right w:val="single" w:sz="4" w:space="0" w:color="008080"/>
            </w:tcBorders>
            <w:vAlign w:val="bottom"/>
          </w:tcPr>
          <w:p w14:paraId="4CD2FE3C"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557034C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4CA5FFED"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1757F912"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24FAF671"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4ACD0AC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63C4600" w14:textId="77777777">
        <w:trPr>
          <w:trHeight w:val="255"/>
        </w:trPr>
        <w:tc>
          <w:tcPr>
            <w:tcW w:w="6166" w:type="dxa"/>
            <w:tcBorders>
              <w:top w:val="nil"/>
              <w:left w:val="single" w:sz="8" w:space="0" w:color="008080"/>
              <w:bottom w:val="single" w:sz="4" w:space="0" w:color="008080"/>
              <w:right w:val="nil"/>
            </w:tcBorders>
            <w:vAlign w:val="center"/>
          </w:tcPr>
          <w:p w14:paraId="75954CE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5.2.1. Comisioanele şi dobânzile aferente creditului băncii finanţatoare</w:t>
            </w:r>
          </w:p>
        </w:tc>
        <w:tc>
          <w:tcPr>
            <w:tcW w:w="563" w:type="dxa"/>
            <w:tcBorders>
              <w:top w:val="nil"/>
              <w:left w:val="single" w:sz="8" w:space="0" w:color="008080"/>
              <w:bottom w:val="single" w:sz="4" w:space="0" w:color="008080"/>
              <w:right w:val="single" w:sz="4" w:space="0" w:color="008080"/>
            </w:tcBorders>
            <w:vAlign w:val="bottom"/>
          </w:tcPr>
          <w:p w14:paraId="7BB3A203"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355B4F8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0B07441E"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30CCE45A"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3F61260A"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CFD2334"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72CEBD0" w14:textId="77777777">
        <w:trPr>
          <w:trHeight w:val="255"/>
        </w:trPr>
        <w:tc>
          <w:tcPr>
            <w:tcW w:w="6166" w:type="dxa"/>
            <w:tcBorders>
              <w:top w:val="nil"/>
              <w:left w:val="single" w:sz="8" w:space="0" w:color="008080"/>
              <w:bottom w:val="single" w:sz="4" w:space="0" w:color="008080"/>
              <w:right w:val="nil"/>
            </w:tcBorders>
            <w:vAlign w:val="center"/>
          </w:tcPr>
          <w:p w14:paraId="31564C1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5.2.2. Cota aferentă ISC pentru controlul calităţii lucrărilor de construcţii</w:t>
            </w:r>
          </w:p>
        </w:tc>
        <w:tc>
          <w:tcPr>
            <w:tcW w:w="563" w:type="dxa"/>
            <w:tcBorders>
              <w:top w:val="nil"/>
              <w:left w:val="single" w:sz="8" w:space="0" w:color="008080"/>
              <w:bottom w:val="single" w:sz="4" w:space="0" w:color="008080"/>
              <w:right w:val="single" w:sz="4" w:space="0" w:color="008080"/>
            </w:tcBorders>
            <w:vAlign w:val="bottom"/>
          </w:tcPr>
          <w:p w14:paraId="56B2AD68"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1FB34374"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3B2F765C"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26DC6A43"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70E540B6"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25F0850C"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504A628" w14:textId="77777777">
        <w:trPr>
          <w:trHeight w:val="255"/>
        </w:trPr>
        <w:tc>
          <w:tcPr>
            <w:tcW w:w="6166" w:type="dxa"/>
            <w:tcBorders>
              <w:top w:val="nil"/>
              <w:left w:val="single" w:sz="8" w:space="0" w:color="008080"/>
              <w:bottom w:val="single" w:sz="4" w:space="0" w:color="008080"/>
              <w:right w:val="nil"/>
            </w:tcBorders>
            <w:vAlign w:val="center"/>
          </w:tcPr>
          <w:p w14:paraId="315F44D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5.2.3. Cota aferentă ISC pentru controlul statului în amenajarea teritoriului, urbanism şi pentru autorizarea lucrărilor de construcţ</w:t>
            </w:r>
          </w:p>
        </w:tc>
        <w:tc>
          <w:tcPr>
            <w:tcW w:w="563" w:type="dxa"/>
            <w:tcBorders>
              <w:top w:val="nil"/>
              <w:left w:val="single" w:sz="8" w:space="0" w:color="008080"/>
              <w:bottom w:val="single" w:sz="4" w:space="0" w:color="008080"/>
              <w:right w:val="single" w:sz="4" w:space="0" w:color="008080"/>
            </w:tcBorders>
            <w:vAlign w:val="bottom"/>
          </w:tcPr>
          <w:p w14:paraId="2EE16B8A"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18E748C7"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7BDFC43E"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52788971"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753D84E5"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54204505"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0052B41" w14:textId="77777777">
        <w:trPr>
          <w:trHeight w:val="255"/>
        </w:trPr>
        <w:tc>
          <w:tcPr>
            <w:tcW w:w="6166" w:type="dxa"/>
            <w:tcBorders>
              <w:top w:val="nil"/>
              <w:left w:val="single" w:sz="8" w:space="0" w:color="008080"/>
              <w:bottom w:val="single" w:sz="4" w:space="0" w:color="008080"/>
              <w:right w:val="nil"/>
            </w:tcBorders>
            <w:vAlign w:val="center"/>
          </w:tcPr>
          <w:p w14:paraId="4E67487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5.2.4. Cota aferentă Casei Sociale a Constructorilor – CSC (N)</w:t>
            </w:r>
          </w:p>
        </w:tc>
        <w:tc>
          <w:tcPr>
            <w:tcW w:w="563" w:type="dxa"/>
            <w:tcBorders>
              <w:top w:val="nil"/>
              <w:left w:val="single" w:sz="8" w:space="0" w:color="008080"/>
              <w:bottom w:val="single" w:sz="4" w:space="0" w:color="008080"/>
              <w:right w:val="single" w:sz="4" w:space="0" w:color="008080"/>
            </w:tcBorders>
            <w:vAlign w:val="bottom"/>
          </w:tcPr>
          <w:p w14:paraId="6B53C17D"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0732C476"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41A793A5"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54D8044C"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7E29ABE6"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1FB4A406"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1C701DB" w14:textId="77777777">
        <w:trPr>
          <w:trHeight w:val="255"/>
        </w:trPr>
        <w:tc>
          <w:tcPr>
            <w:tcW w:w="6166" w:type="dxa"/>
            <w:tcBorders>
              <w:top w:val="nil"/>
              <w:left w:val="single" w:sz="8" w:space="0" w:color="008080"/>
              <w:bottom w:val="single" w:sz="4" w:space="0" w:color="008080"/>
              <w:right w:val="nil"/>
            </w:tcBorders>
            <w:vAlign w:val="center"/>
          </w:tcPr>
          <w:p w14:paraId="11595BD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5.2.5. Taxe pentru acorduri, avize conforme şi autorizaţia de construire/desfiinţare</w:t>
            </w:r>
          </w:p>
        </w:tc>
        <w:tc>
          <w:tcPr>
            <w:tcW w:w="563" w:type="dxa"/>
            <w:tcBorders>
              <w:top w:val="nil"/>
              <w:left w:val="single" w:sz="8" w:space="0" w:color="008080"/>
              <w:bottom w:val="single" w:sz="4" w:space="0" w:color="008080"/>
              <w:right w:val="single" w:sz="4" w:space="0" w:color="008080"/>
            </w:tcBorders>
            <w:vAlign w:val="bottom"/>
          </w:tcPr>
          <w:p w14:paraId="2C25316E"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29E61923"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7B5F14D3"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9AEDCF0"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145EA773"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E4AAC77"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85335CF" w14:textId="77777777">
        <w:trPr>
          <w:trHeight w:val="255"/>
        </w:trPr>
        <w:tc>
          <w:tcPr>
            <w:tcW w:w="6166" w:type="dxa"/>
            <w:tcBorders>
              <w:top w:val="nil"/>
              <w:left w:val="single" w:sz="8" w:space="0" w:color="008080"/>
              <w:bottom w:val="single" w:sz="4" w:space="0" w:color="008080"/>
              <w:right w:val="nil"/>
            </w:tcBorders>
            <w:vAlign w:val="center"/>
          </w:tcPr>
          <w:p w14:paraId="2A9F2A5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5.3 Cheltuieli diverse şi neprevăzute (N)</w:t>
            </w:r>
          </w:p>
        </w:tc>
        <w:tc>
          <w:tcPr>
            <w:tcW w:w="563" w:type="dxa"/>
            <w:tcBorders>
              <w:top w:val="nil"/>
              <w:left w:val="single" w:sz="8" w:space="0" w:color="008080"/>
              <w:bottom w:val="single" w:sz="4" w:space="0" w:color="008080"/>
              <w:right w:val="single" w:sz="4" w:space="0" w:color="008080"/>
            </w:tcBorders>
            <w:vAlign w:val="center"/>
          </w:tcPr>
          <w:p w14:paraId="37282825"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1A98D36F"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73F40171"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72E84E20"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50A080D"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7CE3C03F"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AC8B2BE" w14:textId="77777777">
        <w:trPr>
          <w:trHeight w:val="255"/>
        </w:trPr>
        <w:tc>
          <w:tcPr>
            <w:tcW w:w="6166" w:type="dxa"/>
            <w:tcBorders>
              <w:top w:val="nil"/>
              <w:left w:val="single" w:sz="8" w:space="0" w:color="008080"/>
              <w:bottom w:val="single" w:sz="4" w:space="0" w:color="008080"/>
              <w:right w:val="nil"/>
            </w:tcBorders>
            <w:vAlign w:val="center"/>
          </w:tcPr>
          <w:p w14:paraId="3B44290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5.4 Cheltuieli pentru informare şi publicitate</w:t>
            </w:r>
          </w:p>
        </w:tc>
        <w:tc>
          <w:tcPr>
            <w:tcW w:w="563" w:type="dxa"/>
            <w:tcBorders>
              <w:top w:val="nil"/>
              <w:left w:val="single" w:sz="8" w:space="0" w:color="008080"/>
              <w:bottom w:val="single" w:sz="4" w:space="0" w:color="008080"/>
              <w:right w:val="single" w:sz="4" w:space="0" w:color="008080"/>
            </w:tcBorders>
            <w:vAlign w:val="center"/>
          </w:tcPr>
          <w:p w14:paraId="40E6E1C9"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7470B99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238D4421"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7D7B7123"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03B0530A"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1E6E5BE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2EE7FFB" w14:textId="77777777">
        <w:trPr>
          <w:trHeight w:val="255"/>
        </w:trPr>
        <w:tc>
          <w:tcPr>
            <w:tcW w:w="6166" w:type="dxa"/>
            <w:tcBorders>
              <w:top w:val="nil"/>
              <w:left w:val="single" w:sz="8" w:space="0" w:color="008080"/>
              <w:bottom w:val="single" w:sz="4" w:space="0" w:color="008080"/>
              <w:right w:val="nil"/>
            </w:tcBorders>
            <w:vAlign w:val="bottom"/>
          </w:tcPr>
          <w:p w14:paraId="507DE63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Capitolul 6 Cheltuieli pentru darea în exploatare - total, din care: </w:t>
            </w:r>
          </w:p>
        </w:tc>
        <w:tc>
          <w:tcPr>
            <w:tcW w:w="563" w:type="dxa"/>
            <w:tcBorders>
              <w:top w:val="nil"/>
              <w:left w:val="single" w:sz="8" w:space="0" w:color="008080"/>
              <w:bottom w:val="single" w:sz="4" w:space="0" w:color="008080"/>
              <w:right w:val="single" w:sz="4" w:space="0" w:color="008080"/>
            </w:tcBorders>
            <w:vAlign w:val="center"/>
          </w:tcPr>
          <w:p w14:paraId="08F66304"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6F415469"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385036AF"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784E98D5"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7A4A2B98"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A776F1E"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AD5045B" w14:textId="77777777">
        <w:trPr>
          <w:trHeight w:val="255"/>
        </w:trPr>
        <w:tc>
          <w:tcPr>
            <w:tcW w:w="6166" w:type="dxa"/>
            <w:tcBorders>
              <w:top w:val="nil"/>
              <w:left w:val="single" w:sz="8" w:space="0" w:color="008080"/>
              <w:bottom w:val="single" w:sz="4" w:space="0" w:color="008080"/>
              <w:right w:val="nil"/>
            </w:tcBorders>
            <w:vAlign w:val="center"/>
          </w:tcPr>
          <w:p w14:paraId="32B08ED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6.1 Pregătirea personalului de exploatare (N)</w:t>
            </w:r>
          </w:p>
        </w:tc>
        <w:tc>
          <w:tcPr>
            <w:tcW w:w="563" w:type="dxa"/>
            <w:tcBorders>
              <w:top w:val="nil"/>
              <w:left w:val="single" w:sz="8" w:space="0" w:color="008080"/>
              <w:bottom w:val="single" w:sz="4" w:space="0" w:color="008080"/>
              <w:right w:val="single" w:sz="4" w:space="0" w:color="008080"/>
            </w:tcBorders>
            <w:shd w:val="clear" w:color="auto" w:fill="00B050"/>
            <w:vAlign w:val="bottom"/>
          </w:tcPr>
          <w:p w14:paraId="3A655D1F"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5DB247E0"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shd w:val="clear" w:color="auto" w:fill="00B050"/>
            <w:vAlign w:val="bottom"/>
          </w:tcPr>
          <w:p w14:paraId="1B7C3F82"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89D1D9F"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shd w:val="clear" w:color="auto" w:fill="00B050"/>
            <w:vAlign w:val="bottom"/>
          </w:tcPr>
          <w:p w14:paraId="0E860381"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46411BD1"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A2B9FAF" w14:textId="77777777">
        <w:trPr>
          <w:trHeight w:val="255"/>
        </w:trPr>
        <w:tc>
          <w:tcPr>
            <w:tcW w:w="6166" w:type="dxa"/>
            <w:tcBorders>
              <w:top w:val="nil"/>
              <w:left w:val="single" w:sz="8" w:space="0" w:color="008080"/>
              <w:bottom w:val="single" w:sz="4" w:space="0" w:color="008080"/>
              <w:right w:val="nil"/>
            </w:tcBorders>
            <w:vAlign w:val="center"/>
          </w:tcPr>
          <w:p w14:paraId="6914F25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6.2 Probe tehnologice, încercări, rodaje, expertize la recepţie </w:t>
            </w:r>
          </w:p>
        </w:tc>
        <w:tc>
          <w:tcPr>
            <w:tcW w:w="563" w:type="dxa"/>
            <w:tcBorders>
              <w:top w:val="nil"/>
              <w:left w:val="single" w:sz="8" w:space="0" w:color="008080"/>
              <w:bottom w:val="single" w:sz="4" w:space="0" w:color="008080"/>
              <w:right w:val="single" w:sz="4" w:space="0" w:color="008080"/>
            </w:tcBorders>
            <w:vAlign w:val="center"/>
          </w:tcPr>
          <w:p w14:paraId="63A116C4"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35F35B62"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540593F2"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7509807B"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0892D929"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4A1B1B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758EBE28" w14:textId="77777777">
        <w:trPr>
          <w:trHeight w:val="255"/>
        </w:trPr>
        <w:tc>
          <w:tcPr>
            <w:tcW w:w="6166" w:type="dxa"/>
            <w:tcBorders>
              <w:top w:val="nil"/>
              <w:left w:val="single" w:sz="8" w:space="0" w:color="008080"/>
              <w:bottom w:val="single" w:sz="4" w:space="0" w:color="008080"/>
              <w:right w:val="nil"/>
            </w:tcBorders>
            <w:vAlign w:val="center"/>
          </w:tcPr>
          <w:p w14:paraId="0699CD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7 Cheltuieli aferente marjei de buget şi pentru constituirea rezervei de</w:t>
            </w:r>
          </w:p>
          <w:p w14:paraId="555F023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implementare pentru ajustarea de preţ</w:t>
            </w:r>
          </w:p>
        </w:tc>
        <w:tc>
          <w:tcPr>
            <w:tcW w:w="563" w:type="dxa"/>
            <w:tcBorders>
              <w:top w:val="nil"/>
              <w:left w:val="single" w:sz="8" w:space="0" w:color="008080"/>
              <w:bottom w:val="single" w:sz="4" w:space="0" w:color="008080"/>
              <w:right w:val="single" w:sz="4" w:space="0" w:color="008080"/>
            </w:tcBorders>
            <w:vAlign w:val="center"/>
          </w:tcPr>
          <w:p w14:paraId="38E4DDA9"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3F186287"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2588AF7C"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7C0E4BE"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0E140573"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3121B7A3" w14:textId="77777777" w:rsidR="00610F76" w:rsidRPr="005E0A85" w:rsidRDefault="00610F76" w:rsidP="005E0A85">
            <w:pPr>
              <w:spacing w:after="0" w:line="240" w:lineRule="auto"/>
              <w:rPr>
                <w:rFonts w:ascii="Raleway" w:eastAsia="Raleway" w:hAnsi="Raleway" w:cs="Raleway"/>
                <w:lang w:val="ro-RO"/>
              </w:rPr>
            </w:pPr>
          </w:p>
        </w:tc>
      </w:tr>
      <w:tr w:rsidR="00610F76" w:rsidRPr="00AF67E1" w14:paraId="7558F8E5" w14:textId="77777777">
        <w:trPr>
          <w:trHeight w:val="255"/>
        </w:trPr>
        <w:tc>
          <w:tcPr>
            <w:tcW w:w="6166" w:type="dxa"/>
            <w:tcBorders>
              <w:top w:val="nil"/>
              <w:left w:val="single" w:sz="8" w:space="0" w:color="008080"/>
              <w:bottom w:val="single" w:sz="4" w:space="0" w:color="008080"/>
              <w:right w:val="nil"/>
            </w:tcBorders>
            <w:vAlign w:val="center"/>
          </w:tcPr>
          <w:p w14:paraId="0021EB7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7.1. Cheltuieli aferente marjei de buget 25% din (1.2 + 1.3 + 1.4 + 2 + 3.1 + 3.2 + 3.3 + 3.5 + 3.7 + 3.8 + 4 + 5.1.1)</w:t>
            </w:r>
          </w:p>
        </w:tc>
        <w:tc>
          <w:tcPr>
            <w:tcW w:w="563" w:type="dxa"/>
            <w:tcBorders>
              <w:top w:val="nil"/>
              <w:left w:val="single" w:sz="8" w:space="0" w:color="008080"/>
              <w:bottom w:val="single" w:sz="4" w:space="0" w:color="008080"/>
              <w:right w:val="single" w:sz="4" w:space="0" w:color="008080"/>
            </w:tcBorders>
            <w:vAlign w:val="center"/>
          </w:tcPr>
          <w:p w14:paraId="3053BDB4"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17A16B13"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2695811C"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5086D468"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F8F6D53"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1C61F74D"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2751C55" w14:textId="77777777">
        <w:trPr>
          <w:trHeight w:val="255"/>
        </w:trPr>
        <w:tc>
          <w:tcPr>
            <w:tcW w:w="6166" w:type="dxa"/>
            <w:tcBorders>
              <w:top w:val="nil"/>
              <w:left w:val="single" w:sz="8" w:space="0" w:color="008080"/>
              <w:bottom w:val="single" w:sz="4" w:space="0" w:color="008080"/>
              <w:right w:val="nil"/>
            </w:tcBorders>
            <w:vAlign w:val="center"/>
          </w:tcPr>
          <w:p w14:paraId="715164A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7.2. Cheltuieli pentru constituirea rezervei de implementare pentru ajustarea de preţ</w:t>
            </w:r>
          </w:p>
        </w:tc>
        <w:tc>
          <w:tcPr>
            <w:tcW w:w="563" w:type="dxa"/>
            <w:tcBorders>
              <w:top w:val="nil"/>
              <w:left w:val="single" w:sz="8" w:space="0" w:color="008080"/>
              <w:bottom w:val="single" w:sz="4" w:space="0" w:color="008080"/>
              <w:right w:val="single" w:sz="4" w:space="0" w:color="008080"/>
            </w:tcBorders>
            <w:vAlign w:val="center"/>
          </w:tcPr>
          <w:p w14:paraId="5A900182"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6196CF23"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719555AB"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90466CD"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08E88CAF"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5C69D09E"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52BE40B" w14:textId="77777777">
        <w:trPr>
          <w:trHeight w:val="255"/>
        </w:trPr>
        <w:tc>
          <w:tcPr>
            <w:tcW w:w="6166" w:type="dxa"/>
            <w:tcBorders>
              <w:top w:val="nil"/>
              <w:left w:val="single" w:sz="8" w:space="0" w:color="008080"/>
              <w:bottom w:val="single" w:sz="4" w:space="0" w:color="008080"/>
              <w:right w:val="nil"/>
            </w:tcBorders>
            <w:vAlign w:val="bottom"/>
          </w:tcPr>
          <w:p w14:paraId="41CCC80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TOTAL GENERAL </w:t>
            </w:r>
          </w:p>
        </w:tc>
        <w:tc>
          <w:tcPr>
            <w:tcW w:w="563" w:type="dxa"/>
            <w:tcBorders>
              <w:top w:val="nil"/>
              <w:left w:val="single" w:sz="8" w:space="0" w:color="008080"/>
              <w:bottom w:val="single" w:sz="4" w:space="0" w:color="008080"/>
              <w:right w:val="single" w:sz="4" w:space="0" w:color="008080"/>
            </w:tcBorders>
            <w:vAlign w:val="center"/>
          </w:tcPr>
          <w:p w14:paraId="6822F555"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center"/>
          </w:tcPr>
          <w:p w14:paraId="202AA595"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center"/>
          </w:tcPr>
          <w:p w14:paraId="1F1F0798"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center"/>
          </w:tcPr>
          <w:p w14:paraId="04730A1F"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4C57E7B5"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6360D72E"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60319AB" w14:textId="77777777">
        <w:trPr>
          <w:trHeight w:val="255"/>
        </w:trPr>
        <w:tc>
          <w:tcPr>
            <w:tcW w:w="6166" w:type="dxa"/>
            <w:tcBorders>
              <w:top w:val="nil"/>
              <w:left w:val="single" w:sz="8" w:space="0" w:color="008080"/>
              <w:bottom w:val="single" w:sz="4" w:space="0" w:color="008080"/>
              <w:right w:val="nil"/>
            </w:tcBorders>
            <w:vAlign w:val="bottom"/>
          </w:tcPr>
          <w:p w14:paraId="4FD835C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Valoare TVA  </w:t>
            </w:r>
          </w:p>
        </w:tc>
        <w:tc>
          <w:tcPr>
            <w:tcW w:w="563" w:type="dxa"/>
            <w:tcBorders>
              <w:top w:val="nil"/>
              <w:left w:val="single" w:sz="8" w:space="0" w:color="008080"/>
              <w:bottom w:val="single" w:sz="4" w:space="0" w:color="008080"/>
              <w:right w:val="single" w:sz="4" w:space="0" w:color="008080"/>
            </w:tcBorders>
            <w:vAlign w:val="bottom"/>
          </w:tcPr>
          <w:p w14:paraId="34945E46"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3AF17FBE"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5DBE6D78"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6D7A7F70"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0F77ECA4"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06BE1A4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00CAD98" w14:textId="77777777">
        <w:trPr>
          <w:trHeight w:val="356"/>
        </w:trPr>
        <w:tc>
          <w:tcPr>
            <w:tcW w:w="6166" w:type="dxa"/>
            <w:tcBorders>
              <w:top w:val="nil"/>
              <w:left w:val="single" w:sz="8" w:space="0" w:color="008080"/>
              <w:bottom w:val="single" w:sz="4" w:space="0" w:color="008080"/>
              <w:right w:val="nil"/>
            </w:tcBorders>
            <w:vAlign w:val="bottom"/>
          </w:tcPr>
          <w:p w14:paraId="7FFC82F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TOTAL GENERAL inclusiv TVA</w:t>
            </w:r>
          </w:p>
        </w:tc>
        <w:tc>
          <w:tcPr>
            <w:tcW w:w="563" w:type="dxa"/>
            <w:tcBorders>
              <w:top w:val="nil"/>
              <w:left w:val="single" w:sz="8" w:space="0" w:color="008080"/>
              <w:bottom w:val="single" w:sz="4" w:space="0" w:color="008080"/>
              <w:right w:val="single" w:sz="4" w:space="0" w:color="008080"/>
            </w:tcBorders>
            <w:vAlign w:val="bottom"/>
          </w:tcPr>
          <w:p w14:paraId="153959BC"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54343BAA"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72E1D5B3"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5CD03846"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3B0BC633"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4DBF542A"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B251104" w14:textId="77777777">
        <w:trPr>
          <w:trHeight w:val="255"/>
        </w:trPr>
        <w:tc>
          <w:tcPr>
            <w:tcW w:w="6166" w:type="dxa"/>
            <w:tcBorders>
              <w:top w:val="nil"/>
              <w:left w:val="single" w:sz="8" w:space="0" w:color="008080"/>
              <w:bottom w:val="single" w:sz="4" w:space="0" w:color="008080"/>
              <w:right w:val="nil"/>
            </w:tcBorders>
            <w:vAlign w:val="bottom"/>
          </w:tcPr>
          <w:p w14:paraId="416C6DF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w:t>
            </w:r>
          </w:p>
        </w:tc>
        <w:tc>
          <w:tcPr>
            <w:tcW w:w="563" w:type="dxa"/>
            <w:tcBorders>
              <w:top w:val="nil"/>
              <w:left w:val="single" w:sz="8" w:space="0" w:color="008080"/>
              <w:bottom w:val="single" w:sz="4" w:space="0" w:color="008080"/>
              <w:right w:val="single" w:sz="4" w:space="0" w:color="008080"/>
            </w:tcBorders>
            <w:vAlign w:val="bottom"/>
          </w:tcPr>
          <w:p w14:paraId="77C497F0" w14:textId="77777777" w:rsidR="00610F76" w:rsidRPr="005E0A85" w:rsidRDefault="00610F76" w:rsidP="005E0A85">
            <w:pPr>
              <w:spacing w:after="0" w:line="240" w:lineRule="auto"/>
              <w:rPr>
                <w:rFonts w:ascii="Raleway" w:eastAsia="Raleway" w:hAnsi="Raleway" w:cs="Raleway"/>
                <w:lang w:val="ro-RO"/>
              </w:rPr>
            </w:pPr>
          </w:p>
        </w:tc>
        <w:tc>
          <w:tcPr>
            <w:tcW w:w="435" w:type="dxa"/>
            <w:tcBorders>
              <w:top w:val="nil"/>
              <w:left w:val="nil"/>
              <w:bottom w:val="single" w:sz="4" w:space="0" w:color="008080"/>
              <w:right w:val="single" w:sz="8" w:space="0" w:color="008080"/>
            </w:tcBorders>
            <w:vAlign w:val="bottom"/>
          </w:tcPr>
          <w:p w14:paraId="4C05DD41" w14:textId="77777777" w:rsidR="00610F76" w:rsidRPr="005E0A85" w:rsidRDefault="00610F76" w:rsidP="005E0A85">
            <w:pPr>
              <w:spacing w:after="0" w:line="240" w:lineRule="auto"/>
              <w:rPr>
                <w:rFonts w:ascii="Raleway" w:eastAsia="Raleway" w:hAnsi="Raleway" w:cs="Raleway"/>
                <w:lang w:val="ro-RO"/>
              </w:rPr>
            </w:pPr>
          </w:p>
        </w:tc>
        <w:tc>
          <w:tcPr>
            <w:tcW w:w="739" w:type="dxa"/>
            <w:tcBorders>
              <w:top w:val="nil"/>
              <w:left w:val="nil"/>
              <w:bottom w:val="single" w:sz="4" w:space="0" w:color="008080"/>
              <w:right w:val="single" w:sz="4" w:space="0" w:color="008080"/>
            </w:tcBorders>
            <w:vAlign w:val="bottom"/>
          </w:tcPr>
          <w:p w14:paraId="1805E540" w14:textId="77777777" w:rsidR="00610F76" w:rsidRPr="005E0A85" w:rsidRDefault="00610F76" w:rsidP="005E0A85">
            <w:pPr>
              <w:spacing w:after="0" w:line="240" w:lineRule="auto"/>
              <w:rPr>
                <w:rFonts w:ascii="Raleway" w:eastAsia="Raleway" w:hAnsi="Raleway" w:cs="Raleway"/>
                <w:lang w:val="ro-RO"/>
              </w:rPr>
            </w:pPr>
          </w:p>
        </w:tc>
        <w:tc>
          <w:tcPr>
            <w:tcW w:w="660" w:type="dxa"/>
            <w:tcBorders>
              <w:top w:val="nil"/>
              <w:left w:val="nil"/>
              <w:bottom w:val="single" w:sz="4" w:space="0" w:color="008080"/>
              <w:right w:val="single" w:sz="8" w:space="0" w:color="008080"/>
            </w:tcBorders>
            <w:vAlign w:val="bottom"/>
          </w:tcPr>
          <w:p w14:paraId="35388B89" w14:textId="77777777" w:rsidR="00610F76" w:rsidRPr="005E0A85" w:rsidRDefault="00610F76" w:rsidP="005E0A85">
            <w:pPr>
              <w:spacing w:after="0" w:line="240" w:lineRule="auto"/>
              <w:rPr>
                <w:rFonts w:ascii="Raleway" w:eastAsia="Raleway" w:hAnsi="Raleway" w:cs="Raleway"/>
                <w:lang w:val="ro-RO"/>
              </w:rPr>
            </w:pPr>
          </w:p>
        </w:tc>
        <w:tc>
          <w:tcPr>
            <w:tcW w:w="523" w:type="dxa"/>
            <w:tcBorders>
              <w:top w:val="nil"/>
              <w:left w:val="nil"/>
              <w:bottom w:val="single" w:sz="4" w:space="0" w:color="008080"/>
              <w:right w:val="single" w:sz="4" w:space="0" w:color="008080"/>
            </w:tcBorders>
            <w:vAlign w:val="bottom"/>
          </w:tcPr>
          <w:p w14:paraId="554DE4F4" w14:textId="77777777" w:rsidR="00610F76" w:rsidRPr="005E0A85" w:rsidRDefault="00610F76" w:rsidP="005E0A85">
            <w:pPr>
              <w:spacing w:after="0" w:line="240" w:lineRule="auto"/>
              <w:rPr>
                <w:rFonts w:ascii="Raleway" w:eastAsia="Raleway" w:hAnsi="Raleway" w:cs="Raleway"/>
                <w:lang w:val="ro-RO"/>
              </w:rPr>
            </w:pPr>
          </w:p>
        </w:tc>
        <w:tc>
          <w:tcPr>
            <w:tcW w:w="467" w:type="dxa"/>
            <w:tcBorders>
              <w:top w:val="nil"/>
              <w:left w:val="nil"/>
              <w:bottom w:val="single" w:sz="4" w:space="0" w:color="008080"/>
              <w:right w:val="single" w:sz="8" w:space="0" w:color="008080"/>
            </w:tcBorders>
            <w:vAlign w:val="bottom"/>
          </w:tcPr>
          <w:p w14:paraId="28554AD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3C98C26" w14:textId="77777777">
        <w:trPr>
          <w:trHeight w:val="270"/>
        </w:trPr>
        <w:tc>
          <w:tcPr>
            <w:tcW w:w="6166" w:type="dxa"/>
            <w:tcBorders>
              <w:top w:val="nil"/>
              <w:left w:val="single" w:sz="8" w:space="0" w:color="008080"/>
              <w:bottom w:val="nil"/>
              <w:right w:val="nil"/>
            </w:tcBorders>
            <w:vAlign w:val="bottom"/>
          </w:tcPr>
          <w:p w14:paraId="080AAA6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VALOAREA PROIECTULUI</w:t>
            </w:r>
          </w:p>
        </w:tc>
        <w:tc>
          <w:tcPr>
            <w:tcW w:w="998" w:type="dxa"/>
            <w:gridSpan w:val="2"/>
            <w:tcBorders>
              <w:top w:val="single" w:sz="4" w:space="0" w:color="008080"/>
              <w:left w:val="single" w:sz="8" w:space="0" w:color="008080"/>
              <w:bottom w:val="single" w:sz="4" w:space="0" w:color="008080"/>
              <w:right w:val="single" w:sz="8" w:space="0" w:color="008080"/>
            </w:tcBorders>
            <w:vAlign w:val="bottom"/>
          </w:tcPr>
          <w:p w14:paraId="1C383D9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LEI</w:t>
            </w:r>
          </w:p>
        </w:tc>
        <w:tc>
          <w:tcPr>
            <w:tcW w:w="1399" w:type="dxa"/>
            <w:gridSpan w:val="2"/>
            <w:tcBorders>
              <w:top w:val="single" w:sz="4" w:space="0" w:color="008080"/>
              <w:left w:val="nil"/>
              <w:bottom w:val="single" w:sz="4" w:space="0" w:color="008080"/>
              <w:right w:val="single" w:sz="8" w:space="0" w:color="008080"/>
            </w:tcBorders>
            <w:vAlign w:val="bottom"/>
          </w:tcPr>
          <w:p w14:paraId="34A05DB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EURO</w:t>
            </w:r>
          </w:p>
        </w:tc>
        <w:tc>
          <w:tcPr>
            <w:tcW w:w="990" w:type="dxa"/>
            <w:gridSpan w:val="2"/>
            <w:tcBorders>
              <w:top w:val="single" w:sz="4" w:space="0" w:color="008080"/>
              <w:left w:val="nil"/>
              <w:bottom w:val="single" w:sz="4" w:space="0" w:color="008080"/>
              <w:right w:val="single" w:sz="8" w:space="0" w:color="008080"/>
            </w:tcBorders>
            <w:vAlign w:val="bottom"/>
          </w:tcPr>
          <w:p w14:paraId="0739143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5296C112" w14:textId="77777777">
        <w:trPr>
          <w:trHeight w:val="270"/>
        </w:trPr>
        <w:tc>
          <w:tcPr>
            <w:tcW w:w="6166" w:type="dxa"/>
            <w:tcBorders>
              <w:top w:val="nil"/>
              <w:left w:val="single" w:sz="8" w:space="0" w:color="008080"/>
              <w:bottom w:val="nil"/>
              <w:right w:val="nil"/>
            </w:tcBorders>
            <w:vAlign w:val="bottom"/>
          </w:tcPr>
          <w:p w14:paraId="5612658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VALOARE TOTALĂ</w:t>
            </w:r>
          </w:p>
        </w:tc>
        <w:tc>
          <w:tcPr>
            <w:tcW w:w="998" w:type="dxa"/>
            <w:gridSpan w:val="2"/>
            <w:tcBorders>
              <w:top w:val="single" w:sz="4" w:space="0" w:color="008080"/>
              <w:left w:val="single" w:sz="8" w:space="0" w:color="008080"/>
              <w:bottom w:val="single" w:sz="4" w:space="0" w:color="008080"/>
              <w:right w:val="single" w:sz="8" w:space="0" w:color="008080"/>
            </w:tcBorders>
            <w:vAlign w:val="bottom"/>
          </w:tcPr>
          <w:p w14:paraId="1ACE7A3D" w14:textId="77777777" w:rsidR="00610F76" w:rsidRPr="005E0A85" w:rsidRDefault="00610F76" w:rsidP="005E0A85">
            <w:pPr>
              <w:spacing w:after="0" w:line="240" w:lineRule="auto"/>
              <w:rPr>
                <w:rFonts w:ascii="Raleway" w:eastAsia="Raleway" w:hAnsi="Raleway" w:cs="Raleway"/>
                <w:lang w:val="ro-RO"/>
              </w:rPr>
            </w:pPr>
          </w:p>
        </w:tc>
        <w:tc>
          <w:tcPr>
            <w:tcW w:w="1399" w:type="dxa"/>
            <w:gridSpan w:val="2"/>
            <w:tcBorders>
              <w:top w:val="single" w:sz="4" w:space="0" w:color="008080"/>
              <w:left w:val="nil"/>
              <w:bottom w:val="single" w:sz="4" w:space="0" w:color="008080"/>
              <w:right w:val="single" w:sz="8" w:space="0" w:color="008080"/>
            </w:tcBorders>
            <w:vAlign w:val="bottom"/>
          </w:tcPr>
          <w:p w14:paraId="7E34297C" w14:textId="77777777" w:rsidR="00610F76" w:rsidRPr="005E0A85" w:rsidRDefault="00610F76" w:rsidP="005E0A85">
            <w:pPr>
              <w:spacing w:after="0" w:line="240" w:lineRule="auto"/>
              <w:rPr>
                <w:rFonts w:ascii="Raleway" w:eastAsia="Raleway" w:hAnsi="Raleway" w:cs="Raleway"/>
                <w:lang w:val="ro-RO"/>
              </w:rPr>
            </w:pPr>
          </w:p>
        </w:tc>
        <w:tc>
          <w:tcPr>
            <w:tcW w:w="990" w:type="dxa"/>
            <w:gridSpan w:val="2"/>
            <w:tcBorders>
              <w:top w:val="single" w:sz="4" w:space="0" w:color="008080"/>
              <w:left w:val="nil"/>
              <w:bottom w:val="single" w:sz="4" w:space="0" w:color="008080"/>
              <w:right w:val="single" w:sz="8" w:space="0" w:color="008080"/>
            </w:tcBorders>
            <w:vAlign w:val="bottom"/>
          </w:tcPr>
          <w:p w14:paraId="32286426"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1B7F4D3" w14:textId="77777777">
        <w:trPr>
          <w:trHeight w:val="270"/>
        </w:trPr>
        <w:tc>
          <w:tcPr>
            <w:tcW w:w="6166" w:type="dxa"/>
            <w:tcBorders>
              <w:top w:val="nil"/>
              <w:left w:val="single" w:sz="8" w:space="0" w:color="008080"/>
              <w:bottom w:val="nil"/>
              <w:right w:val="nil"/>
            </w:tcBorders>
            <w:vAlign w:val="bottom"/>
          </w:tcPr>
          <w:p w14:paraId="7C79C36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VALOARE ELIGIBILĂ</w:t>
            </w:r>
          </w:p>
        </w:tc>
        <w:tc>
          <w:tcPr>
            <w:tcW w:w="998" w:type="dxa"/>
            <w:gridSpan w:val="2"/>
            <w:tcBorders>
              <w:top w:val="single" w:sz="4" w:space="0" w:color="008080"/>
              <w:left w:val="single" w:sz="8" w:space="0" w:color="008080"/>
              <w:bottom w:val="single" w:sz="4" w:space="0" w:color="008080"/>
              <w:right w:val="single" w:sz="8" w:space="0" w:color="008080"/>
            </w:tcBorders>
            <w:vAlign w:val="bottom"/>
          </w:tcPr>
          <w:p w14:paraId="66493308" w14:textId="77777777" w:rsidR="00610F76" w:rsidRPr="005E0A85" w:rsidRDefault="00610F76" w:rsidP="005E0A85">
            <w:pPr>
              <w:spacing w:after="0" w:line="240" w:lineRule="auto"/>
              <w:rPr>
                <w:rFonts w:ascii="Raleway" w:eastAsia="Raleway" w:hAnsi="Raleway" w:cs="Raleway"/>
                <w:lang w:val="ro-RO"/>
              </w:rPr>
            </w:pPr>
          </w:p>
        </w:tc>
        <w:tc>
          <w:tcPr>
            <w:tcW w:w="1399" w:type="dxa"/>
            <w:gridSpan w:val="2"/>
            <w:tcBorders>
              <w:top w:val="single" w:sz="4" w:space="0" w:color="008080"/>
              <w:left w:val="nil"/>
              <w:bottom w:val="single" w:sz="4" w:space="0" w:color="008080"/>
              <w:right w:val="single" w:sz="8" w:space="0" w:color="008080"/>
            </w:tcBorders>
            <w:vAlign w:val="bottom"/>
          </w:tcPr>
          <w:p w14:paraId="2137AF2C" w14:textId="77777777" w:rsidR="00610F76" w:rsidRPr="005E0A85" w:rsidRDefault="00610F76" w:rsidP="005E0A85">
            <w:pPr>
              <w:spacing w:after="0" w:line="240" w:lineRule="auto"/>
              <w:rPr>
                <w:rFonts w:ascii="Raleway" w:eastAsia="Raleway" w:hAnsi="Raleway" w:cs="Raleway"/>
                <w:lang w:val="ro-RO"/>
              </w:rPr>
            </w:pPr>
          </w:p>
        </w:tc>
        <w:tc>
          <w:tcPr>
            <w:tcW w:w="990" w:type="dxa"/>
            <w:gridSpan w:val="2"/>
            <w:tcBorders>
              <w:top w:val="single" w:sz="4" w:space="0" w:color="008080"/>
              <w:left w:val="nil"/>
              <w:bottom w:val="single" w:sz="4" w:space="0" w:color="008080"/>
              <w:right w:val="single" w:sz="8" w:space="0" w:color="008080"/>
            </w:tcBorders>
            <w:vAlign w:val="bottom"/>
          </w:tcPr>
          <w:p w14:paraId="7047E8B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07A14E4D" w14:textId="77777777">
        <w:trPr>
          <w:trHeight w:val="270"/>
        </w:trPr>
        <w:tc>
          <w:tcPr>
            <w:tcW w:w="6166" w:type="dxa"/>
            <w:tcBorders>
              <w:top w:val="nil"/>
              <w:left w:val="single" w:sz="8" w:space="0" w:color="008080"/>
              <w:bottom w:val="single" w:sz="8" w:space="0" w:color="008080"/>
              <w:right w:val="nil"/>
            </w:tcBorders>
            <w:vAlign w:val="bottom"/>
          </w:tcPr>
          <w:p w14:paraId="5938009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VALOARE NEELIGIBILĂ</w:t>
            </w:r>
          </w:p>
        </w:tc>
        <w:tc>
          <w:tcPr>
            <w:tcW w:w="998" w:type="dxa"/>
            <w:gridSpan w:val="2"/>
            <w:tcBorders>
              <w:top w:val="single" w:sz="4" w:space="0" w:color="008080"/>
              <w:left w:val="single" w:sz="8" w:space="0" w:color="008080"/>
              <w:bottom w:val="single" w:sz="8" w:space="0" w:color="008080"/>
              <w:right w:val="single" w:sz="8" w:space="0" w:color="008080"/>
            </w:tcBorders>
            <w:vAlign w:val="bottom"/>
          </w:tcPr>
          <w:p w14:paraId="547C8F8E" w14:textId="77777777" w:rsidR="00610F76" w:rsidRPr="005E0A85" w:rsidRDefault="00610F76" w:rsidP="005E0A85">
            <w:pPr>
              <w:spacing w:after="0" w:line="240" w:lineRule="auto"/>
              <w:rPr>
                <w:rFonts w:ascii="Raleway" w:eastAsia="Raleway" w:hAnsi="Raleway" w:cs="Raleway"/>
                <w:lang w:val="ro-RO"/>
              </w:rPr>
            </w:pPr>
          </w:p>
        </w:tc>
        <w:tc>
          <w:tcPr>
            <w:tcW w:w="1399" w:type="dxa"/>
            <w:gridSpan w:val="2"/>
            <w:tcBorders>
              <w:top w:val="single" w:sz="4" w:space="0" w:color="008080"/>
              <w:left w:val="nil"/>
              <w:bottom w:val="single" w:sz="8" w:space="0" w:color="008080"/>
              <w:right w:val="single" w:sz="8" w:space="0" w:color="008080"/>
            </w:tcBorders>
            <w:vAlign w:val="bottom"/>
          </w:tcPr>
          <w:p w14:paraId="499C127A" w14:textId="77777777" w:rsidR="00610F76" w:rsidRPr="005E0A85" w:rsidRDefault="00610F76" w:rsidP="005E0A85">
            <w:pPr>
              <w:spacing w:after="0" w:line="240" w:lineRule="auto"/>
              <w:rPr>
                <w:rFonts w:ascii="Raleway" w:eastAsia="Raleway" w:hAnsi="Raleway" w:cs="Raleway"/>
                <w:lang w:val="ro-RO"/>
              </w:rPr>
            </w:pPr>
          </w:p>
        </w:tc>
        <w:tc>
          <w:tcPr>
            <w:tcW w:w="990" w:type="dxa"/>
            <w:gridSpan w:val="2"/>
            <w:tcBorders>
              <w:top w:val="single" w:sz="4" w:space="0" w:color="008080"/>
              <w:left w:val="nil"/>
              <w:bottom w:val="single" w:sz="8" w:space="0" w:color="008080"/>
              <w:right w:val="single" w:sz="8" w:space="0" w:color="008080"/>
            </w:tcBorders>
            <w:vAlign w:val="bottom"/>
          </w:tcPr>
          <w:p w14:paraId="037DAEA3" w14:textId="77777777" w:rsidR="00610F76" w:rsidRPr="005E0A85" w:rsidRDefault="00610F76" w:rsidP="005E0A85">
            <w:pPr>
              <w:spacing w:after="0" w:line="240" w:lineRule="auto"/>
              <w:rPr>
                <w:rFonts w:ascii="Raleway" w:eastAsia="Raleway" w:hAnsi="Raleway" w:cs="Raleway"/>
                <w:lang w:val="ro-RO"/>
              </w:rPr>
            </w:pPr>
          </w:p>
        </w:tc>
      </w:tr>
    </w:tbl>
    <w:p w14:paraId="5245A47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Toate costurile vor fi exprimate în Euro şi se vor baza pe devizul general din Studiul de fezabilitate (întocmit în Euro)</w:t>
      </w:r>
    </w:p>
    <w:p w14:paraId="54C2F71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1 Euro = ………..LEI (Rata de conversie între Euro şi moneda naţională pentru România este cea publicată de Banca Central Europeană pe Internet la adresa : &lt;http://www.ecb.int/index.html&gt;la data întocmirii Studiului de fezabilitate/Memoriu justificativ/ DALI) </w:t>
      </w:r>
    </w:p>
    <w:p w14:paraId="568E1E59" w14:textId="77777777" w:rsidR="00610F76" w:rsidRPr="005E0A85" w:rsidRDefault="00610F76" w:rsidP="005E0A85">
      <w:pPr>
        <w:spacing w:after="0" w:line="240" w:lineRule="auto"/>
        <w:rPr>
          <w:rFonts w:ascii="Raleway" w:eastAsia="Raleway" w:hAnsi="Raleway" w:cs="Raleway"/>
          <w:lang w:val="ro-RO"/>
        </w:rPr>
      </w:pPr>
    </w:p>
    <w:tbl>
      <w:tblPr>
        <w:tblStyle w:val="afffffff1"/>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49"/>
        <w:gridCol w:w="912"/>
        <w:gridCol w:w="914"/>
        <w:gridCol w:w="1088"/>
      </w:tblGrid>
      <w:tr w:rsidR="00610F76" w:rsidRPr="005E0A85" w14:paraId="1E91418A" w14:textId="77777777">
        <w:trPr>
          <w:trHeight w:val="372"/>
        </w:trPr>
        <w:tc>
          <w:tcPr>
            <w:tcW w:w="664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52F12E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Centralizator verificarea bugetului indicativ</w:t>
            </w:r>
          </w:p>
          <w:p w14:paraId="19F3ED59" w14:textId="77777777" w:rsidR="00610F76" w:rsidRPr="005E0A85" w:rsidRDefault="00610F76" w:rsidP="005E0A85">
            <w:pPr>
              <w:spacing w:after="0" w:line="240" w:lineRule="auto"/>
              <w:rPr>
                <w:rFonts w:ascii="Raleway" w:eastAsia="Raleway" w:hAnsi="Raleway" w:cs="Raleway"/>
                <w:lang w:val="ro-RO"/>
              </w:rPr>
            </w:pPr>
          </w:p>
        </w:tc>
        <w:tc>
          <w:tcPr>
            <w:tcW w:w="2914" w:type="dxa"/>
            <w:gridSpan w:val="3"/>
            <w:tcBorders>
              <w:top w:val="single" w:sz="4" w:space="0" w:color="000000"/>
              <w:left w:val="single" w:sz="4" w:space="0" w:color="000000"/>
              <w:bottom w:val="single" w:sz="4" w:space="0" w:color="000000"/>
              <w:right w:val="single" w:sz="4" w:space="0" w:color="000000"/>
            </w:tcBorders>
            <w:shd w:val="clear" w:color="auto" w:fill="auto"/>
          </w:tcPr>
          <w:p w14:paraId="3DE53E3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efectuată</w:t>
            </w:r>
          </w:p>
        </w:tc>
      </w:tr>
      <w:tr w:rsidR="00610F76" w:rsidRPr="005E0A85" w14:paraId="64B156FD" w14:textId="77777777">
        <w:trPr>
          <w:trHeight w:val="483"/>
        </w:trPr>
        <w:tc>
          <w:tcPr>
            <w:tcW w:w="6649" w:type="dxa"/>
            <w:vMerge/>
            <w:tcBorders>
              <w:top w:val="single" w:sz="4" w:space="0" w:color="000000"/>
              <w:left w:val="single" w:sz="4" w:space="0" w:color="000000"/>
              <w:bottom w:val="single" w:sz="4" w:space="0" w:color="000000"/>
              <w:right w:val="single" w:sz="4" w:space="0" w:color="000000"/>
            </w:tcBorders>
            <w:shd w:val="clear" w:color="auto" w:fill="auto"/>
          </w:tcPr>
          <w:p w14:paraId="458C1862"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Pr>
          <w:p w14:paraId="2A904BD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914" w:type="dxa"/>
            <w:tcBorders>
              <w:top w:val="single" w:sz="4" w:space="0" w:color="000000"/>
              <w:left w:val="single" w:sz="4" w:space="0" w:color="000000"/>
              <w:bottom w:val="single" w:sz="4" w:space="0" w:color="000000"/>
              <w:right w:val="single" w:sz="4" w:space="0" w:color="000000"/>
            </w:tcBorders>
            <w:shd w:val="clear" w:color="auto" w:fill="auto"/>
          </w:tcPr>
          <w:p w14:paraId="7CBAEBB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1088" w:type="dxa"/>
            <w:tcBorders>
              <w:top w:val="single" w:sz="4" w:space="0" w:color="000000"/>
              <w:left w:val="single" w:sz="4" w:space="0" w:color="000000"/>
              <w:bottom w:val="single" w:sz="4" w:space="0" w:color="000000"/>
              <w:right w:val="single" w:sz="4" w:space="0" w:color="000000"/>
            </w:tcBorders>
            <w:shd w:val="clear" w:color="auto" w:fill="auto"/>
          </w:tcPr>
          <w:p w14:paraId="29F2DA6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CAZUL</w:t>
            </w:r>
          </w:p>
        </w:tc>
      </w:tr>
      <w:tr w:rsidR="00610F76" w:rsidRPr="005E0A85" w14:paraId="5AC34EA1" w14:textId="77777777">
        <w:trPr>
          <w:trHeight w:val="562"/>
        </w:trPr>
        <w:tc>
          <w:tcPr>
            <w:tcW w:w="6649" w:type="dxa"/>
            <w:tcBorders>
              <w:top w:val="single" w:sz="4" w:space="0" w:color="000000"/>
              <w:left w:val="single" w:sz="4" w:space="0" w:color="000000"/>
              <w:bottom w:val="single" w:sz="4" w:space="0" w:color="000000"/>
              <w:right w:val="single" w:sz="4" w:space="0" w:color="000000"/>
            </w:tcBorders>
            <w:shd w:val="clear" w:color="auto" w:fill="auto"/>
          </w:tcPr>
          <w:p w14:paraId="026323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Informaţiile furnizate în cadrul bugetului indicativ din cererea de finanţare sunt corecte şi sunt în conformitate cu devizul general şi devizele pe obiect precizate în Studiul de fezabilitate/ Memoriul Justificativ/Cererea de finanțare?</w:t>
            </w:r>
          </w:p>
          <w:p w14:paraId="304BDA9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 cu diferenţe*</w:t>
            </w:r>
          </w:p>
          <w:p w14:paraId="690E91C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 Se completează în cazul când expertul constată diferenţe faţă de bugetul prezentat de  solicitant în cererea de finanţare</w:t>
            </w:r>
          </w:p>
        </w:tc>
        <w:tc>
          <w:tcPr>
            <w:tcW w:w="912" w:type="dxa"/>
            <w:tcBorders>
              <w:top w:val="single" w:sz="4" w:space="0" w:color="000000"/>
              <w:left w:val="single" w:sz="4" w:space="0" w:color="000000"/>
              <w:bottom w:val="single" w:sz="4" w:space="0" w:color="000000"/>
              <w:right w:val="single" w:sz="4" w:space="0" w:color="000000"/>
            </w:tcBorders>
            <w:shd w:val="clear" w:color="auto" w:fill="auto"/>
          </w:tcPr>
          <w:p w14:paraId="6EFA65F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8"/>
                <w:id w:val="-1822639672"/>
              </w:sdtPr>
              <w:sdtContent>
                <w:r w:rsidRPr="005E0A85">
                  <w:rPr>
                    <w:rFonts w:ascii="Arial Unicode MS" w:eastAsia="Arial Unicode MS" w:hAnsi="Arial Unicode MS" w:cs="Arial Unicode MS"/>
                    <w:lang w:val="ro-RO"/>
                  </w:rPr>
                  <w:t>□</w:t>
                </w:r>
              </w:sdtContent>
            </w:sdt>
          </w:p>
          <w:p w14:paraId="172782B0" w14:textId="77777777" w:rsidR="00610F76" w:rsidRPr="005E0A85" w:rsidRDefault="00610F76" w:rsidP="005E0A85">
            <w:pPr>
              <w:spacing w:after="0" w:line="240" w:lineRule="auto"/>
              <w:rPr>
                <w:rFonts w:ascii="Raleway" w:eastAsia="Raleway" w:hAnsi="Raleway" w:cs="Raleway"/>
                <w:lang w:val="ro-RO"/>
              </w:rPr>
            </w:pPr>
          </w:p>
          <w:p w14:paraId="61CD6371" w14:textId="77777777" w:rsidR="00610F76" w:rsidRPr="005E0A85" w:rsidRDefault="00610F76" w:rsidP="005E0A85">
            <w:pPr>
              <w:spacing w:after="0" w:line="240" w:lineRule="auto"/>
              <w:rPr>
                <w:rFonts w:ascii="Raleway" w:eastAsia="Raleway" w:hAnsi="Raleway" w:cs="Raleway"/>
                <w:lang w:val="ro-RO"/>
              </w:rPr>
            </w:pPr>
          </w:p>
          <w:p w14:paraId="1F6CC729" w14:textId="77777777" w:rsidR="00610F76" w:rsidRPr="005E0A85" w:rsidRDefault="00610F76" w:rsidP="005E0A85">
            <w:pPr>
              <w:spacing w:after="0" w:line="240" w:lineRule="auto"/>
              <w:rPr>
                <w:rFonts w:ascii="Raleway" w:eastAsia="Raleway" w:hAnsi="Raleway" w:cs="Raleway"/>
                <w:lang w:val="ro-RO"/>
              </w:rPr>
            </w:pPr>
          </w:p>
          <w:p w14:paraId="2B2132F5"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59"/>
                <w:id w:val="276074332"/>
              </w:sdtPr>
              <w:sdtContent>
                <w:r w:rsidRPr="005E0A85">
                  <w:rPr>
                    <w:rFonts w:ascii="Arial Unicode MS" w:eastAsia="Arial Unicode MS" w:hAnsi="Arial Unicode MS" w:cs="Arial Unicode MS"/>
                    <w:lang w:val="ro-RO"/>
                  </w:rPr>
                  <w:t>□</w:t>
                </w:r>
              </w:sdtContent>
            </w:sdt>
          </w:p>
        </w:tc>
        <w:tc>
          <w:tcPr>
            <w:tcW w:w="914" w:type="dxa"/>
            <w:tcBorders>
              <w:top w:val="single" w:sz="4" w:space="0" w:color="000000"/>
              <w:left w:val="single" w:sz="4" w:space="0" w:color="000000"/>
              <w:bottom w:val="single" w:sz="4" w:space="0" w:color="000000"/>
              <w:right w:val="single" w:sz="4" w:space="0" w:color="000000"/>
            </w:tcBorders>
          </w:tcPr>
          <w:p w14:paraId="33ACAA4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0"/>
                <w:id w:val="1684547196"/>
              </w:sdtPr>
              <w:sdtContent>
                <w:r w:rsidRPr="005E0A85">
                  <w:rPr>
                    <w:rFonts w:ascii="Arial Unicode MS" w:eastAsia="Arial Unicode MS" w:hAnsi="Arial Unicode MS" w:cs="Arial Unicode MS"/>
                    <w:lang w:val="ro-RO"/>
                  </w:rPr>
                  <w:t>□</w:t>
                </w:r>
              </w:sdtContent>
            </w:sdt>
          </w:p>
        </w:tc>
        <w:tc>
          <w:tcPr>
            <w:tcW w:w="1088" w:type="dxa"/>
            <w:tcBorders>
              <w:top w:val="single" w:sz="4" w:space="0" w:color="000000"/>
              <w:left w:val="single" w:sz="4" w:space="0" w:color="000000"/>
              <w:bottom w:val="single" w:sz="4" w:space="0" w:color="000000"/>
              <w:right w:val="single" w:sz="4" w:space="0" w:color="000000"/>
            </w:tcBorders>
            <w:shd w:val="clear" w:color="auto" w:fill="BFBFBF"/>
          </w:tcPr>
          <w:p w14:paraId="020D7EBA"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31A6B3B"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11AC650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2. Verificarea corectitudinii ratei de schimb. </w:t>
            </w:r>
          </w:p>
          <w:p w14:paraId="1DABEB8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Rata de conversie între Euro şi moneda naţională pentru România este cea publicată de Banca Central Europeană pe Internet la adresa: </w:t>
            </w:r>
            <w:hyperlink r:id="rId9">
              <w:r w:rsidR="00610F76" w:rsidRPr="005E0A85">
                <w:rPr>
                  <w:rFonts w:ascii="Raleway" w:eastAsia="Raleway" w:hAnsi="Raleway" w:cs="Raleway"/>
                  <w:lang w:val="ro-RO"/>
                </w:rPr>
                <w:t>http://www.ecb.int/index.html</w:t>
              </w:r>
            </w:hyperlink>
            <w:r w:rsidRPr="005E0A85">
              <w:rPr>
                <w:rFonts w:ascii="Raleway" w:eastAsia="Raleway" w:hAnsi="Raleway" w:cs="Raleway"/>
                <w:lang w:val="ro-RO"/>
              </w:rPr>
              <w:t xml:space="preserve"> (se anexează pagina conţinând cursul BCE din data întocmirii  Studiului de fezabilitate/Memoriu justificativ/Cerere de finantare)</w:t>
            </w:r>
          </w:p>
        </w:tc>
        <w:tc>
          <w:tcPr>
            <w:tcW w:w="912" w:type="dxa"/>
            <w:tcBorders>
              <w:top w:val="single" w:sz="4" w:space="0" w:color="000000"/>
              <w:left w:val="single" w:sz="4" w:space="0" w:color="000000"/>
              <w:bottom w:val="single" w:sz="4" w:space="0" w:color="000000"/>
              <w:right w:val="single" w:sz="4" w:space="0" w:color="000000"/>
            </w:tcBorders>
            <w:vAlign w:val="center"/>
          </w:tcPr>
          <w:p w14:paraId="677644F2"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1"/>
                <w:id w:val="-656838961"/>
              </w:sdtPr>
              <w:sdtContent>
                <w:r w:rsidRPr="005E0A85">
                  <w:rPr>
                    <w:rFonts w:ascii="Arial Unicode MS" w:eastAsia="Arial Unicode MS" w:hAnsi="Arial Unicode MS" w:cs="Arial Unicode MS"/>
                    <w:lang w:val="ro-RO"/>
                  </w:rPr>
                  <w:t>□</w:t>
                </w:r>
              </w:sdtContent>
            </w:sdt>
          </w:p>
        </w:tc>
        <w:tc>
          <w:tcPr>
            <w:tcW w:w="914" w:type="dxa"/>
            <w:tcBorders>
              <w:top w:val="single" w:sz="4" w:space="0" w:color="000000"/>
              <w:left w:val="single" w:sz="4" w:space="0" w:color="000000"/>
              <w:bottom w:val="single" w:sz="4" w:space="0" w:color="000000"/>
              <w:right w:val="single" w:sz="4" w:space="0" w:color="000000"/>
            </w:tcBorders>
            <w:vAlign w:val="center"/>
          </w:tcPr>
          <w:p w14:paraId="3F3FE1A3"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2"/>
                <w:id w:val="-1507339447"/>
              </w:sdtPr>
              <w:sdtContent>
                <w:r w:rsidRPr="005E0A85">
                  <w:rPr>
                    <w:rFonts w:ascii="Arial Unicode MS" w:eastAsia="Arial Unicode MS" w:hAnsi="Arial Unicode MS" w:cs="Arial Unicode MS"/>
                    <w:lang w:val="ro-RO"/>
                  </w:rPr>
                  <w:t>□</w:t>
                </w:r>
              </w:sdtContent>
            </w:sdt>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0C00F5F"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3B2A473B"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1790875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Sunt investitiile eligibile în conformitate cu</w:t>
            </w:r>
          </w:p>
          <w:p w14:paraId="1EA58E7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-prevederile  Fisei DR 36-LEADER-Dezvoltarea locală plasată sub responsabilitatea comunitații </w:t>
            </w:r>
          </w:p>
          <w:p w14:paraId="505848D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-prevederile Capitolul 4.7.3 Elemente comune suplimentare pentru intervențiile sectoriale pentru intervențiile de dezvoltare rurală sau comune atât pentru intervențiile sectoriale, cât și pentru cele de dezvoltare rurală din PNS</w:t>
            </w:r>
          </w:p>
          <w:p w14:paraId="65EF74D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-prevederile Fisei interventiei din SDL aprobat si Ghidului solicitantului GAL</w:t>
            </w:r>
          </w:p>
          <w:p w14:paraId="2E6224F0" w14:textId="77777777" w:rsidR="00610F76" w:rsidRPr="005E0A85" w:rsidRDefault="00610F76" w:rsidP="005E0A85">
            <w:pPr>
              <w:spacing w:after="0" w:line="240" w:lineRule="auto"/>
              <w:rPr>
                <w:rFonts w:ascii="Raleway" w:eastAsia="Raleway" w:hAnsi="Raleway" w:cs="Raleway"/>
                <w:lang w:val="ro-RO"/>
              </w:rPr>
            </w:pPr>
          </w:p>
          <w:p w14:paraId="062FD3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3.3.1. Investițiile în energie regenerabilă nu se regăsesc în alt proiect depus de solicitant pe Schema de ajutor de stat privind sprijinirea investiţiilor în noi capacităţi de </w:t>
            </w:r>
            <w:r w:rsidRPr="005E0A85">
              <w:rPr>
                <w:rFonts w:ascii="Raleway" w:eastAsia="Raleway" w:hAnsi="Raleway" w:cs="Raleway"/>
                <w:lang w:val="ro-RO"/>
              </w:rPr>
              <w:lastRenderedPageBreak/>
              <w:t>producere a energiei electrice din surse regenerabile pentru autoconsumul întreprinderilor sau pe alte programe/ scheme de ajutor de stat pentru finanțarea investițiilor în energie regenerabilă?</w:t>
            </w:r>
          </w:p>
        </w:tc>
        <w:tc>
          <w:tcPr>
            <w:tcW w:w="912" w:type="dxa"/>
            <w:tcBorders>
              <w:top w:val="single" w:sz="4" w:space="0" w:color="000000"/>
              <w:left w:val="single" w:sz="4" w:space="0" w:color="000000"/>
              <w:bottom w:val="single" w:sz="4" w:space="0" w:color="000000"/>
              <w:right w:val="single" w:sz="4" w:space="0" w:color="000000"/>
            </w:tcBorders>
            <w:vAlign w:val="center"/>
          </w:tcPr>
          <w:p w14:paraId="73E2ACB3"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3"/>
                <w:id w:val="201208998"/>
              </w:sdtPr>
              <w:sdtContent>
                <w:r w:rsidRPr="005E0A85">
                  <w:rPr>
                    <w:rFonts w:ascii="Arial Unicode MS" w:eastAsia="Arial Unicode MS" w:hAnsi="Arial Unicode MS" w:cs="Arial Unicode MS"/>
                    <w:lang w:val="ro-RO"/>
                  </w:rPr>
                  <w:t>□</w:t>
                </w:r>
              </w:sdtContent>
            </w:sdt>
          </w:p>
          <w:p w14:paraId="5A083B4C" w14:textId="77777777" w:rsidR="00610F76" w:rsidRPr="005E0A85" w:rsidRDefault="00610F76" w:rsidP="005E0A85">
            <w:pPr>
              <w:spacing w:after="0" w:line="240" w:lineRule="auto"/>
              <w:rPr>
                <w:rFonts w:ascii="Raleway" w:eastAsia="Raleway" w:hAnsi="Raleway" w:cs="Raleway"/>
                <w:lang w:val="ro-RO"/>
              </w:rPr>
            </w:pPr>
          </w:p>
          <w:p w14:paraId="08D7BE96"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4"/>
                <w:id w:val="-771135525"/>
              </w:sdtPr>
              <w:sdtContent>
                <w:r w:rsidRPr="005E0A85">
                  <w:rPr>
                    <w:rFonts w:ascii="Arial Unicode MS" w:eastAsia="Arial Unicode MS" w:hAnsi="Arial Unicode MS" w:cs="Arial Unicode MS"/>
                    <w:lang w:val="ro-RO"/>
                  </w:rPr>
                  <w:t>□</w:t>
                </w:r>
              </w:sdtContent>
            </w:sdt>
          </w:p>
        </w:tc>
        <w:tc>
          <w:tcPr>
            <w:tcW w:w="914" w:type="dxa"/>
            <w:tcBorders>
              <w:top w:val="single" w:sz="4" w:space="0" w:color="000000"/>
              <w:left w:val="single" w:sz="4" w:space="0" w:color="000000"/>
              <w:bottom w:val="single" w:sz="4" w:space="0" w:color="000000"/>
              <w:right w:val="single" w:sz="4" w:space="0" w:color="000000"/>
            </w:tcBorders>
            <w:vAlign w:val="center"/>
          </w:tcPr>
          <w:p w14:paraId="57B72A2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5"/>
                <w:id w:val="-1759935921"/>
              </w:sdtPr>
              <w:sdtContent>
                <w:r w:rsidRPr="005E0A85">
                  <w:rPr>
                    <w:rFonts w:ascii="Arial Unicode MS" w:eastAsia="Arial Unicode MS" w:hAnsi="Arial Unicode MS" w:cs="Arial Unicode MS"/>
                    <w:lang w:val="ro-RO"/>
                  </w:rPr>
                  <w:t>□</w:t>
                </w:r>
              </w:sdtContent>
            </w:sdt>
          </w:p>
          <w:p w14:paraId="28D8F3B6" w14:textId="77777777" w:rsidR="00610F76" w:rsidRPr="005E0A85" w:rsidRDefault="00610F76" w:rsidP="005E0A85">
            <w:pPr>
              <w:spacing w:after="0" w:line="240" w:lineRule="auto"/>
              <w:rPr>
                <w:rFonts w:ascii="Raleway" w:eastAsia="Raleway" w:hAnsi="Raleway" w:cs="Raleway"/>
                <w:lang w:val="ro-RO"/>
              </w:rPr>
            </w:pPr>
          </w:p>
          <w:p w14:paraId="260A42EB"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6"/>
                <w:id w:val="-1844569367"/>
              </w:sdtPr>
              <w:sdtContent>
                <w:r w:rsidRPr="005E0A85">
                  <w:rPr>
                    <w:rFonts w:ascii="Arial Unicode MS" w:eastAsia="Arial Unicode MS" w:hAnsi="Arial Unicode MS" w:cs="Arial Unicode MS"/>
                    <w:lang w:val="ro-RO"/>
                  </w:rPr>
                  <w:t>□</w:t>
                </w:r>
              </w:sdtContent>
            </w:sdt>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2B5F4E1" w14:textId="77777777" w:rsidR="00610F76" w:rsidRPr="005E0A85" w:rsidRDefault="00610F76" w:rsidP="005E0A85">
            <w:pPr>
              <w:spacing w:after="0" w:line="240" w:lineRule="auto"/>
              <w:rPr>
                <w:rFonts w:ascii="Raleway" w:eastAsia="Raleway" w:hAnsi="Raleway" w:cs="Raleway"/>
                <w:lang w:val="ro-RO"/>
              </w:rPr>
            </w:pPr>
          </w:p>
          <w:p w14:paraId="49804ED4" w14:textId="77777777" w:rsidR="00610F76" w:rsidRPr="005E0A85" w:rsidRDefault="00610F76" w:rsidP="005E0A85">
            <w:pPr>
              <w:spacing w:after="0" w:line="240" w:lineRule="auto"/>
              <w:rPr>
                <w:rFonts w:ascii="Raleway" w:eastAsia="Raleway" w:hAnsi="Raleway" w:cs="Raleway"/>
                <w:lang w:val="ro-RO"/>
              </w:rPr>
            </w:pPr>
          </w:p>
          <w:p w14:paraId="5A5CF4DA"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7"/>
                <w:id w:val="-1686200129"/>
              </w:sdtPr>
              <w:sdtContent>
                <w:r w:rsidRPr="005E0A85">
                  <w:rPr>
                    <w:rFonts w:ascii="Arial Unicode MS" w:eastAsia="Arial Unicode MS" w:hAnsi="Arial Unicode MS" w:cs="Arial Unicode MS"/>
                    <w:lang w:val="ro-RO"/>
                  </w:rPr>
                  <w:t>□</w:t>
                </w:r>
              </w:sdtContent>
            </w:sdt>
          </w:p>
        </w:tc>
      </w:tr>
      <w:tr w:rsidR="00610F76" w:rsidRPr="005E0A85" w14:paraId="3F9FE1A2"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5FFB7BD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Investiţiile neeligibile au fost incadrate conform cheltuielilor neeligibile generale prevăzute in OMADR 1570/2022 cu modificările şi completările ulterioare, la cap. 4.7 din PS 2023-2027 si în fișa intervenţiei DR-36?</w:t>
            </w:r>
          </w:p>
        </w:tc>
        <w:tc>
          <w:tcPr>
            <w:tcW w:w="912" w:type="dxa"/>
            <w:tcBorders>
              <w:top w:val="single" w:sz="4" w:space="0" w:color="000000"/>
              <w:left w:val="single" w:sz="4" w:space="0" w:color="000000"/>
              <w:bottom w:val="single" w:sz="4" w:space="0" w:color="000000"/>
              <w:right w:val="single" w:sz="4" w:space="0" w:color="000000"/>
            </w:tcBorders>
            <w:vAlign w:val="center"/>
          </w:tcPr>
          <w:p w14:paraId="4DCA1BE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8"/>
                <w:id w:val="-550646879"/>
              </w:sdtPr>
              <w:sdtContent>
                <w:r w:rsidRPr="005E0A85">
                  <w:rPr>
                    <w:rFonts w:ascii="Arial Unicode MS" w:eastAsia="Arial Unicode MS" w:hAnsi="Arial Unicode MS" w:cs="Arial Unicode MS"/>
                    <w:lang w:val="ro-RO"/>
                  </w:rPr>
                  <w:t>□</w:t>
                </w:r>
              </w:sdtContent>
            </w:sdt>
          </w:p>
        </w:tc>
        <w:tc>
          <w:tcPr>
            <w:tcW w:w="914" w:type="dxa"/>
            <w:tcBorders>
              <w:top w:val="single" w:sz="4" w:space="0" w:color="000000"/>
              <w:left w:val="single" w:sz="4" w:space="0" w:color="000000"/>
              <w:bottom w:val="single" w:sz="4" w:space="0" w:color="000000"/>
              <w:right w:val="single" w:sz="4" w:space="0" w:color="000000"/>
            </w:tcBorders>
            <w:vAlign w:val="center"/>
          </w:tcPr>
          <w:p w14:paraId="5D9C527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69"/>
                <w:id w:val="196631271"/>
              </w:sdtPr>
              <w:sdtContent>
                <w:r w:rsidRPr="005E0A85">
                  <w:rPr>
                    <w:rFonts w:ascii="Arial Unicode MS" w:eastAsia="Arial Unicode MS" w:hAnsi="Arial Unicode MS" w:cs="Arial Unicode MS"/>
                    <w:lang w:val="ro-RO"/>
                  </w:rPr>
                  <w:t>□</w:t>
                </w:r>
              </w:sdtContent>
            </w:sdt>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11577C0"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655320C"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739FD85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tc>
        <w:tc>
          <w:tcPr>
            <w:tcW w:w="912" w:type="dxa"/>
            <w:tcBorders>
              <w:top w:val="single" w:sz="4" w:space="0" w:color="000000"/>
              <w:left w:val="single" w:sz="4" w:space="0" w:color="000000"/>
              <w:bottom w:val="single" w:sz="4" w:space="0" w:color="000000"/>
              <w:right w:val="single" w:sz="4" w:space="0" w:color="000000"/>
            </w:tcBorders>
            <w:vAlign w:val="center"/>
          </w:tcPr>
          <w:p w14:paraId="563C8A2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0"/>
                <w:id w:val="-780496963"/>
              </w:sdtPr>
              <w:sdtContent>
                <w:r w:rsidRPr="005E0A85">
                  <w:rPr>
                    <w:rFonts w:ascii="Arial Unicode MS" w:eastAsia="Arial Unicode MS" w:hAnsi="Arial Unicode MS" w:cs="Arial Unicode MS"/>
                    <w:lang w:val="ro-RO"/>
                  </w:rPr>
                  <w:t>□</w:t>
                </w:r>
              </w:sdtContent>
            </w:sdt>
          </w:p>
        </w:tc>
        <w:tc>
          <w:tcPr>
            <w:tcW w:w="914" w:type="dxa"/>
            <w:tcBorders>
              <w:top w:val="single" w:sz="4" w:space="0" w:color="000000"/>
              <w:left w:val="single" w:sz="4" w:space="0" w:color="000000"/>
              <w:bottom w:val="single" w:sz="4" w:space="0" w:color="000000"/>
              <w:right w:val="single" w:sz="4" w:space="0" w:color="000000"/>
            </w:tcBorders>
            <w:vAlign w:val="center"/>
          </w:tcPr>
          <w:p w14:paraId="6B8CEBAF"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1"/>
                <w:id w:val="-1389858032"/>
              </w:sdtPr>
              <w:sdtContent>
                <w:r w:rsidRPr="005E0A85">
                  <w:rPr>
                    <w:rFonts w:ascii="Arial Unicode MS" w:eastAsia="Arial Unicode MS" w:hAnsi="Arial Unicode MS" w:cs="Arial Unicode MS"/>
                    <w:lang w:val="ro-RO"/>
                  </w:rPr>
                  <w:t>□</w:t>
                </w:r>
              </w:sdtContent>
            </w:sdt>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83A798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D102916" w14:textId="77777777">
        <w:trPr>
          <w:trHeight w:val="562"/>
        </w:trPr>
        <w:tc>
          <w:tcPr>
            <w:tcW w:w="6649" w:type="dxa"/>
            <w:tcBorders>
              <w:top w:val="single" w:sz="4" w:space="0" w:color="000000"/>
              <w:left w:val="single" w:sz="4" w:space="0" w:color="000000"/>
              <w:bottom w:val="single" w:sz="4" w:space="0" w:color="000000"/>
              <w:right w:val="single" w:sz="4" w:space="0" w:color="000000"/>
            </w:tcBorders>
            <w:shd w:val="clear" w:color="auto" w:fill="auto"/>
          </w:tcPr>
          <w:p w14:paraId="5D6DAF7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6. Cheltuielile diverse şi neprevazute (Cap. 5.3) din Bugetul indicativ se încadrează în procentul de maxim 10% din valoarea cheltuielilor prevăzute la cap./ subcap. 1.2, 1.3, 1.4, 2, 3.5, 3.8, 4 conform HG 907/2016?</w:t>
            </w:r>
          </w:p>
        </w:tc>
        <w:tc>
          <w:tcPr>
            <w:tcW w:w="9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0DEB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2"/>
                <w:id w:val="-1869690441"/>
              </w:sdtPr>
              <w:sdtContent>
                <w:r w:rsidRPr="005E0A85">
                  <w:rPr>
                    <w:rFonts w:ascii="Arial Unicode MS" w:eastAsia="Arial Unicode MS" w:hAnsi="Arial Unicode MS" w:cs="Arial Unicode MS"/>
                    <w:lang w:val="ro-RO"/>
                  </w:rPr>
                  <w:t>□</w:t>
                </w:r>
              </w:sdtContent>
            </w:sdt>
          </w:p>
        </w:tc>
        <w:tc>
          <w:tcPr>
            <w:tcW w:w="914" w:type="dxa"/>
            <w:tcBorders>
              <w:top w:val="single" w:sz="4" w:space="0" w:color="000000"/>
              <w:left w:val="single" w:sz="4" w:space="0" w:color="000000"/>
              <w:bottom w:val="single" w:sz="4" w:space="0" w:color="000000"/>
              <w:right w:val="single" w:sz="4" w:space="0" w:color="000000"/>
            </w:tcBorders>
            <w:vAlign w:val="center"/>
          </w:tcPr>
          <w:p w14:paraId="5A9CE9B2"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3"/>
                <w:id w:val="-1181359669"/>
              </w:sdtPr>
              <w:sdtContent>
                <w:r w:rsidRPr="005E0A85">
                  <w:rPr>
                    <w:rFonts w:ascii="Arial Unicode MS" w:eastAsia="Arial Unicode MS" w:hAnsi="Arial Unicode MS" w:cs="Arial Unicode MS"/>
                    <w:lang w:val="ro-RO"/>
                  </w:rPr>
                  <w:t>□</w:t>
                </w:r>
              </w:sdtContent>
            </w:sdt>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0BE3BF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4"/>
                <w:id w:val="1759321673"/>
              </w:sdtPr>
              <w:sdtContent>
                <w:r w:rsidRPr="005E0A85">
                  <w:rPr>
                    <w:rFonts w:ascii="Arial Unicode MS" w:eastAsia="Arial Unicode MS" w:hAnsi="Arial Unicode MS" w:cs="Arial Unicode MS"/>
                    <w:lang w:val="ro-RO"/>
                  </w:rPr>
                  <w:t>□</w:t>
                </w:r>
              </w:sdtContent>
            </w:sdt>
          </w:p>
        </w:tc>
      </w:tr>
      <w:tr w:rsidR="00610F76" w:rsidRPr="005E0A85" w14:paraId="3D9839D3" w14:textId="77777777">
        <w:trPr>
          <w:trHeight w:val="490"/>
        </w:trPr>
        <w:tc>
          <w:tcPr>
            <w:tcW w:w="6649" w:type="dxa"/>
            <w:tcBorders>
              <w:top w:val="single" w:sz="4" w:space="0" w:color="000000"/>
              <w:left w:val="single" w:sz="4" w:space="0" w:color="000000"/>
              <w:bottom w:val="single" w:sz="4" w:space="0" w:color="000000"/>
              <w:right w:val="single" w:sz="4" w:space="0" w:color="000000"/>
            </w:tcBorders>
          </w:tcPr>
          <w:p w14:paraId="6004F21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 TVA-ul aferent cheltuielilor eligibile este trecut în coloana cheltuielilor eligibile (dacă solicitantul e neplătitor de TVA)?</w:t>
            </w:r>
          </w:p>
        </w:tc>
        <w:tc>
          <w:tcPr>
            <w:tcW w:w="912" w:type="dxa"/>
            <w:tcBorders>
              <w:top w:val="single" w:sz="4" w:space="0" w:color="000000"/>
              <w:left w:val="single" w:sz="4" w:space="0" w:color="000000"/>
              <w:bottom w:val="single" w:sz="4" w:space="0" w:color="000000"/>
              <w:right w:val="single" w:sz="4" w:space="0" w:color="000000"/>
            </w:tcBorders>
            <w:vAlign w:val="center"/>
          </w:tcPr>
          <w:p w14:paraId="38C8C9BB"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5"/>
                <w:id w:val="1812157491"/>
              </w:sdtPr>
              <w:sdtContent>
                <w:r w:rsidRPr="005E0A85">
                  <w:rPr>
                    <w:rFonts w:ascii="Arial Unicode MS" w:eastAsia="Arial Unicode MS" w:hAnsi="Arial Unicode MS" w:cs="Arial Unicode MS"/>
                    <w:lang w:val="ro-RO"/>
                  </w:rPr>
                  <w:t>□</w:t>
                </w:r>
              </w:sdtContent>
            </w:sdt>
          </w:p>
        </w:tc>
        <w:tc>
          <w:tcPr>
            <w:tcW w:w="914" w:type="dxa"/>
            <w:tcBorders>
              <w:top w:val="single" w:sz="4" w:space="0" w:color="000000"/>
              <w:left w:val="single" w:sz="4" w:space="0" w:color="000000"/>
              <w:bottom w:val="single" w:sz="4" w:space="0" w:color="000000"/>
              <w:right w:val="single" w:sz="4" w:space="0" w:color="000000"/>
            </w:tcBorders>
            <w:vAlign w:val="center"/>
          </w:tcPr>
          <w:p w14:paraId="09EFCF32"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6"/>
                <w:id w:val="-333784627"/>
              </w:sdtPr>
              <w:sdtContent>
                <w:r w:rsidRPr="005E0A85">
                  <w:rPr>
                    <w:rFonts w:ascii="Arial Unicode MS" w:eastAsia="Arial Unicode MS" w:hAnsi="Arial Unicode MS" w:cs="Arial Unicode MS"/>
                    <w:lang w:val="ro-RO"/>
                  </w:rPr>
                  <w:t>□</w:t>
                </w:r>
              </w:sdtContent>
            </w:sdt>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4FEC76D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7"/>
                <w:id w:val="-1681220459"/>
              </w:sdtPr>
              <w:sdtContent>
                <w:r w:rsidRPr="005E0A85">
                  <w:rPr>
                    <w:rFonts w:ascii="Arial Unicode MS" w:eastAsia="Arial Unicode MS" w:hAnsi="Arial Unicode MS" w:cs="Arial Unicode MS"/>
                    <w:lang w:val="ro-RO"/>
                  </w:rPr>
                  <w:t>□</w:t>
                </w:r>
              </w:sdtContent>
            </w:sdt>
          </w:p>
        </w:tc>
      </w:tr>
    </w:tbl>
    <w:p w14:paraId="13EF2913" w14:textId="77777777" w:rsidR="00610F76" w:rsidRPr="005E0A85" w:rsidRDefault="00610F76" w:rsidP="005E0A85">
      <w:pPr>
        <w:spacing w:after="0" w:line="240" w:lineRule="auto"/>
        <w:rPr>
          <w:rFonts w:ascii="Raleway" w:eastAsia="Raleway" w:hAnsi="Raleway" w:cs="Raleway"/>
          <w:lang w:val="ro-RO"/>
        </w:rPr>
      </w:pPr>
    </w:p>
    <w:p w14:paraId="59077413" w14:textId="77777777" w:rsidR="00610F76" w:rsidRPr="005E0A85" w:rsidRDefault="00610F76" w:rsidP="005E0A85">
      <w:pPr>
        <w:spacing w:after="0" w:line="240" w:lineRule="auto"/>
        <w:rPr>
          <w:rFonts w:ascii="Raleway" w:eastAsia="Raleway" w:hAnsi="Raleway" w:cs="Raleway"/>
          <w:lang w:val="ro-RO"/>
        </w:rPr>
      </w:pPr>
    </w:p>
    <w:tbl>
      <w:tblPr>
        <w:tblStyle w:val="afffffff2"/>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1"/>
        <w:gridCol w:w="652"/>
        <w:gridCol w:w="746"/>
        <w:gridCol w:w="1084"/>
      </w:tblGrid>
      <w:tr w:rsidR="00610F76" w:rsidRPr="005E0A85" w14:paraId="31442F2D" w14:textId="77777777">
        <w:trPr>
          <w:trHeight w:val="374"/>
        </w:trPr>
        <w:tc>
          <w:tcPr>
            <w:tcW w:w="708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DFCE34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 3. Verificarea rezonabilităţii preţurilor</w:t>
            </w:r>
          </w:p>
          <w:p w14:paraId="39A71319" w14:textId="77777777" w:rsidR="00610F76" w:rsidRPr="005E0A85" w:rsidRDefault="00610F76" w:rsidP="005E0A85">
            <w:pPr>
              <w:spacing w:after="0" w:line="240" w:lineRule="auto"/>
              <w:rPr>
                <w:rFonts w:ascii="Raleway" w:eastAsia="Raleway" w:hAnsi="Raleway" w:cs="Raleway"/>
                <w:lang w:val="ro-RO"/>
              </w:rPr>
            </w:pPr>
          </w:p>
        </w:tc>
        <w:tc>
          <w:tcPr>
            <w:tcW w:w="248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99481C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efectuată</w:t>
            </w:r>
          </w:p>
        </w:tc>
      </w:tr>
      <w:tr w:rsidR="00610F76" w:rsidRPr="005E0A85" w14:paraId="1DE60A28" w14:textId="77777777">
        <w:trPr>
          <w:trHeight w:val="598"/>
        </w:trPr>
        <w:tc>
          <w:tcPr>
            <w:tcW w:w="7081" w:type="dxa"/>
            <w:vMerge/>
            <w:tcBorders>
              <w:top w:val="single" w:sz="4" w:space="0" w:color="000000"/>
              <w:left w:val="single" w:sz="4" w:space="0" w:color="000000"/>
              <w:bottom w:val="single" w:sz="4" w:space="0" w:color="000000"/>
              <w:right w:val="single" w:sz="4" w:space="0" w:color="000000"/>
            </w:tcBorders>
            <w:shd w:val="clear" w:color="auto" w:fill="auto"/>
          </w:tcPr>
          <w:p w14:paraId="1FD29071"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BF04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746" w:type="dxa"/>
            <w:tcBorders>
              <w:top w:val="single" w:sz="4" w:space="0" w:color="000000"/>
              <w:left w:val="single" w:sz="4" w:space="0" w:color="000000"/>
              <w:bottom w:val="single" w:sz="4" w:space="0" w:color="000000"/>
              <w:right w:val="single" w:sz="4" w:space="0" w:color="000000"/>
            </w:tcBorders>
            <w:vAlign w:val="center"/>
          </w:tcPr>
          <w:p w14:paraId="3B3DBA9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C3B2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CAZUL</w:t>
            </w:r>
          </w:p>
        </w:tc>
      </w:tr>
      <w:tr w:rsidR="00610F76" w:rsidRPr="005E0A85" w14:paraId="3B2F2543" w14:textId="77777777">
        <w:trPr>
          <w:trHeight w:val="402"/>
        </w:trPr>
        <w:tc>
          <w:tcPr>
            <w:tcW w:w="7081" w:type="dxa"/>
            <w:tcBorders>
              <w:top w:val="single" w:sz="4" w:space="0" w:color="000000"/>
              <w:left w:val="single" w:sz="4" w:space="0" w:color="000000"/>
              <w:bottom w:val="single" w:sz="4" w:space="0" w:color="000000"/>
              <w:right w:val="single" w:sz="4" w:space="0" w:color="000000"/>
            </w:tcBorders>
          </w:tcPr>
          <w:p w14:paraId="1D2062D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Categoria de bunuri se regăseşte în Baza de Date cu prețuri de Referință AFIR?</w:t>
            </w:r>
          </w:p>
        </w:tc>
        <w:tc>
          <w:tcPr>
            <w:tcW w:w="652" w:type="dxa"/>
            <w:tcBorders>
              <w:top w:val="single" w:sz="4" w:space="0" w:color="000000"/>
              <w:left w:val="single" w:sz="4" w:space="0" w:color="000000"/>
              <w:bottom w:val="single" w:sz="4" w:space="0" w:color="000000"/>
              <w:right w:val="single" w:sz="4" w:space="0" w:color="000000"/>
            </w:tcBorders>
            <w:vAlign w:val="center"/>
          </w:tcPr>
          <w:p w14:paraId="7E7CC8CA"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8"/>
                <w:id w:val="-713909845"/>
              </w:sdtPr>
              <w:sdtContent>
                <w:r w:rsidRPr="005E0A85">
                  <w:rPr>
                    <w:rFonts w:ascii="Arial Unicode MS" w:eastAsia="Arial Unicode MS" w:hAnsi="Arial Unicode MS" w:cs="Arial Unicode MS"/>
                    <w:lang w:val="ro-RO"/>
                  </w:rPr>
                  <w:t>□</w:t>
                </w:r>
              </w:sdtContent>
            </w:sdt>
          </w:p>
        </w:tc>
        <w:tc>
          <w:tcPr>
            <w:tcW w:w="746" w:type="dxa"/>
            <w:tcBorders>
              <w:top w:val="single" w:sz="4" w:space="0" w:color="000000"/>
              <w:left w:val="single" w:sz="4" w:space="0" w:color="000000"/>
              <w:bottom w:val="single" w:sz="4" w:space="0" w:color="000000"/>
              <w:right w:val="single" w:sz="4" w:space="0" w:color="000000"/>
            </w:tcBorders>
            <w:vAlign w:val="center"/>
          </w:tcPr>
          <w:p w14:paraId="142FE2CC"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79"/>
                <w:id w:val="1871777331"/>
              </w:sdtPr>
              <w:sdtContent>
                <w:r w:rsidRPr="005E0A85">
                  <w:rPr>
                    <w:rFonts w:ascii="Arial Unicode MS" w:eastAsia="Arial Unicode MS" w:hAnsi="Arial Unicode MS" w:cs="Arial Unicode MS"/>
                    <w:lang w:val="ro-RO"/>
                  </w:rPr>
                  <w:t>□</w:t>
                </w:r>
              </w:sdtContent>
            </w:sdt>
          </w:p>
        </w:tc>
        <w:tc>
          <w:tcPr>
            <w:tcW w:w="1084" w:type="dxa"/>
            <w:tcBorders>
              <w:top w:val="single" w:sz="4" w:space="0" w:color="000000"/>
              <w:left w:val="single" w:sz="4" w:space="0" w:color="000000"/>
              <w:bottom w:val="single" w:sz="4" w:space="0" w:color="000000"/>
              <w:right w:val="single" w:sz="4" w:space="0" w:color="000000"/>
            </w:tcBorders>
            <w:vAlign w:val="center"/>
          </w:tcPr>
          <w:p w14:paraId="0C1C77DE"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0"/>
                <w:id w:val="-424259074"/>
              </w:sdtPr>
              <w:sdtContent>
                <w:r w:rsidRPr="005E0A85">
                  <w:rPr>
                    <w:rFonts w:ascii="Arial Unicode MS" w:eastAsia="Arial Unicode MS" w:hAnsi="Arial Unicode MS" w:cs="Arial Unicode MS"/>
                    <w:lang w:val="ro-RO"/>
                  </w:rPr>
                  <w:t>□</w:t>
                </w:r>
              </w:sdtContent>
            </w:sdt>
          </w:p>
        </w:tc>
      </w:tr>
      <w:tr w:rsidR="00610F76" w:rsidRPr="005E0A85" w14:paraId="5F736FF0"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1AB55C3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2 Dacă la punctul 1 răspunsul este DA, sunt ataşate extrasele tipărite din baza de date cu prețuri de Referință? </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FCB3A"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1"/>
                <w:id w:val="-1569460726"/>
              </w:sdtPr>
              <w:sdtContent>
                <w:r w:rsidRPr="005E0A85">
                  <w:rPr>
                    <w:rFonts w:ascii="Arial Unicode MS" w:eastAsia="Arial Unicode MS" w:hAnsi="Arial Unicode MS" w:cs="Arial Unicode MS"/>
                    <w:lang w:val="ro-RO"/>
                  </w:rPr>
                  <w:t>□</w:t>
                </w:r>
              </w:sdtContent>
            </w:sdt>
          </w:p>
        </w:tc>
        <w:tc>
          <w:tcPr>
            <w:tcW w:w="746" w:type="dxa"/>
            <w:tcBorders>
              <w:top w:val="single" w:sz="4" w:space="0" w:color="000000"/>
              <w:left w:val="single" w:sz="4" w:space="0" w:color="000000"/>
              <w:bottom w:val="single" w:sz="4" w:space="0" w:color="000000"/>
              <w:right w:val="single" w:sz="4" w:space="0" w:color="000000"/>
            </w:tcBorders>
            <w:vAlign w:val="center"/>
          </w:tcPr>
          <w:p w14:paraId="1F4445B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2"/>
                <w:id w:val="665124473"/>
              </w:sdtPr>
              <w:sdtContent>
                <w:r w:rsidRPr="005E0A85">
                  <w:rPr>
                    <w:rFonts w:ascii="Arial Unicode MS" w:eastAsia="Arial Unicode MS" w:hAnsi="Arial Unicode MS" w:cs="Arial Unicode MS"/>
                    <w:lang w:val="ro-RO"/>
                  </w:rPr>
                  <w:t>□</w:t>
                </w:r>
              </w:sdtContent>
            </w:sdt>
          </w:p>
        </w:tc>
        <w:tc>
          <w:tcPr>
            <w:tcW w:w="1084" w:type="dxa"/>
            <w:tcBorders>
              <w:top w:val="single" w:sz="4" w:space="0" w:color="000000"/>
              <w:left w:val="single" w:sz="4" w:space="0" w:color="000000"/>
              <w:bottom w:val="single" w:sz="4" w:space="0" w:color="000000"/>
              <w:right w:val="single" w:sz="4" w:space="0" w:color="000000"/>
            </w:tcBorders>
            <w:vAlign w:val="center"/>
          </w:tcPr>
          <w:p w14:paraId="1933489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3"/>
                <w:id w:val="-1072989776"/>
              </w:sdtPr>
              <w:sdtContent>
                <w:r w:rsidRPr="005E0A85">
                  <w:rPr>
                    <w:rFonts w:ascii="Arial Unicode MS" w:eastAsia="Arial Unicode MS" w:hAnsi="Arial Unicode MS" w:cs="Arial Unicode MS"/>
                    <w:lang w:val="ro-RO"/>
                  </w:rPr>
                  <w:t>□</w:t>
                </w:r>
              </w:sdtContent>
            </w:sdt>
          </w:p>
        </w:tc>
      </w:tr>
      <w:tr w:rsidR="00610F76" w:rsidRPr="005E0A85" w14:paraId="576B50D3"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6A9A29C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 Dacă la pct. 1. răspunsul este DA, preţurile utilizate pentru bunuri se încadrează în maximul prevăzut în  Baza de Date cu prețuri de Referință?</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24842"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4"/>
                <w:id w:val="2093585494"/>
              </w:sdtPr>
              <w:sdtContent>
                <w:r w:rsidRPr="005E0A85">
                  <w:rPr>
                    <w:rFonts w:ascii="Arial Unicode MS" w:eastAsia="Arial Unicode MS" w:hAnsi="Arial Unicode MS" w:cs="Arial Unicode MS"/>
                    <w:lang w:val="ro-RO"/>
                  </w:rPr>
                  <w:t>□</w:t>
                </w:r>
              </w:sdtContent>
            </w:sdt>
          </w:p>
        </w:tc>
        <w:tc>
          <w:tcPr>
            <w:tcW w:w="746" w:type="dxa"/>
            <w:tcBorders>
              <w:top w:val="single" w:sz="4" w:space="0" w:color="000000"/>
              <w:left w:val="single" w:sz="4" w:space="0" w:color="000000"/>
              <w:bottom w:val="single" w:sz="4" w:space="0" w:color="000000"/>
              <w:right w:val="single" w:sz="4" w:space="0" w:color="000000"/>
            </w:tcBorders>
            <w:vAlign w:val="center"/>
          </w:tcPr>
          <w:p w14:paraId="04DADAF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5"/>
                <w:id w:val="-1026151750"/>
              </w:sdtPr>
              <w:sdtContent>
                <w:r w:rsidRPr="005E0A85">
                  <w:rPr>
                    <w:rFonts w:ascii="Arial Unicode MS" w:eastAsia="Arial Unicode MS" w:hAnsi="Arial Unicode MS" w:cs="Arial Unicode MS"/>
                    <w:lang w:val="ro-RO"/>
                  </w:rPr>
                  <w:t>□</w:t>
                </w:r>
              </w:sdtContent>
            </w:sdt>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E875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6"/>
                <w:id w:val="-440530046"/>
              </w:sdtPr>
              <w:sdtContent>
                <w:r w:rsidRPr="005E0A85">
                  <w:rPr>
                    <w:rFonts w:ascii="Arial Unicode MS" w:eastAsia="Arial Unicode MS" w:hAnsi="Arial Unicode MS" w:cs="Arial Unicode MS"/>
                    <w:lang w:val="ro-RO"/>
                  </w:rPr>
                  <w:t>□</w:t>
                </w:r>
              </w:sdtContent>
            </w:sdt>
          </w:p>
        </w:tc>
      </w:tr>
      <w:tr w:rsidR="00610F76" w:rsidRPr="005E0A85" w14:paraId="499386AB"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4B08934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4 Dacă bunurile nu se regăsesc în Baza de Date (la pct.1 răspunsul este NU), solicitantul a prezentat două oferte/ PrintScreen – uri de pe site –urile furnizorilor cuprinzând furnizorul, caracteristicile tehnice precum și prețurile valabile </w:t>
            </w:r>
            <w:r w:rsidRPr="005E0A85">
              <w:rPr>
                <w:rFonts w:ascii="Raleway" w:eastAsia="Raleway" w:hAnsi="Raleway" w:cs="Raleway"/>
                <w:lang w:val="ro-RO"/>
              </w:rPr>
              <w:lastRenderedPageBreak/>
              <w:t>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708D3"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7"/>
                <w:id w:val="998586034"/>
              </w:sdtPr>
              <w:sdtContent>
                <w:r w:rsidRPr="005E0A85">
                  <w:rPr>
                    <w:rFonts w:ascii="Arial Unicode MS" w:eastAsia="Arial Unicode MS" w:hAnsi="Arial Unicode MS" w:cs="Arial Unicode MS"/>
                    <w:lang w:val="ro-RO"/>
                  </w:rPr>
                  <w:t>□</w:t>
                </w:r>
              </w:sdtContent>
            </w:sdt>
          </w:p>
          <w:p w14:paraId="5FEA4E0F" w14:textId="77777777" w:rsidR="00610F76" w:rsidRPr="005E0A85" w:rsidRDefault="00610F76" w:rsidP="005E0A85">
            <w:pPr>
              <w:spacing w:after="0" w:line="240" w:lineRule="auto"/>
              <w:rPr>
                <w:rFonts w:ascii="Raleway" w:eastAsia="Raleway" w:hAnsi="Raleway" w:cs="Raleway"/>
                <w:lang w:val="ro-RO"/>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3AC17343"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8"/>
                <w:id w:val="1677102703"/>
              </w:sdtPr>
              <w:sdtContent>
                <w:r w:rsidRPr="005E0A85">
                  <w:rPr>
                    <w:rFonts w:ascii="Arial Unicode MS" w:eastAsia="Arial Unicode MS" w:hAnsi="Arial Unicode MS" w:cs="Arial Unicode MS"/>
                    <w:lang w:val="ro-RO"/>
                  </w:rPr>
                  <w:t>□</w:t>
                </w:r>
              </w:sdtContent>
            </w:sdt>
          </w:p>
          <w:p w14:paraId="2A6F94B4" w14:textId="77777777" w:rsidR="00610F76" w:rsidRPr="005E0A85" w:rsidRDefault="00610F76" w:rsidP="005E0A85">
            <w:pPr>
              <w:spacing w:after="0" w:line="240" w:lineRule="auto"/>
              <w:rPr>
                <w:rFonts w:ascii="Raleway" w:eastAsia="Raleway" w:hAnsi="Raleway" w:cs="Raleway"/>
                <w:lang w:val="ro-RO"/>
              </w:rPr>
            </w:pP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87C2F"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89"/>
                <w:id w:val="1639872642"/>
              </w:sdtPr>
              <w:sdtContent>
                <w:r w:rsidRPr="005E0A85">
                  <w:rPr>
                    <w:rFonts w:ascii="Arial Unicode MS" w:eastAsia="Arial Unicode MS" w:hAnsi="Arial Unicode MS" w:cs="Arial Unicode MS"/>
                    <w:lang w:val="ro-RO"/>
                  </w:rPr>
                  <w:t>□</w:t>
                </w:r>
              </w:sdtContent>
            </w:sdt>
          </w:p>
          <w:p w14:paraId="7BB0D2CA"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5ED4F101"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3BA22E8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 Solicitantul a prezentat două oferte pentru servicii a căror valoare este mai mare de 15 000 Euro şi o ofertă pentru servicii a căror valoare  este mai mica  sau egală cu 15 000 Euro? (în cazul solicitanților privați)</w:t>
            </w:r>
          </w:p>
        </w:tc>
        <w:tc>
          <w:tcPr>
            <w:tcW w:w="652" w:type="dxa"/>
            <w:tcBorders>
              <w:top w:val="single" w:sz="4" w:space="0" w:color="000000"/>
              <w:left w:val="single" w:sz="4" w:space="0" w:color="000000"/>
              <w:bottom w:val="single" w:sz="4" w:space="0" w:color="000000"/>
              <w:right w:val="single" w:sz="4" w:space="0" w:color="000000"/>
            </w:tcBorders>
            <w:vAlign w:val="center"/>
          </w:tcPr>
          <w:p w14:paraId="57E0CEA8"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0"/>
                <w:id w:val="1894131933"/>
              </w:sdtPr>
              <w:sdtContent>
                <w:r w:rsidRPr="005E0A85">
                  <w:rPr>
                    <w:rFonts w:ascii="Arial Unicode MS" w:eastAsia="Arial Unicode MS" w:hAnsi="Arial Unicode MS" w:cs="Arial Unicode MS"/>
                    <w:lang w:val="ro-RO"/>
                  </w:rPr>
                  <w:t>□</w:t>
                </w:r>
              </w:sdtContent>
            </w:sdt>
          </w:p>
        </w:tc>
        <w:tc>
          <w:tcPr>
            <w:tcW w:w="746" w:type="dxa"/>
            <w:tcBorders>
              <w:top w:val="single" w:sz="4" w:space="0" w:color="000000"/>
              <w:left w:val="single" w:sz="4" w:space="0" w:color="000000"/>
              <w:bottom w:val="single" w:sz="4" w:space="0" w:color="000000"/>
              <w:right w:val="single" w:sz="4" w:space="0" w:color="000000"/>
            </w:tcBorders>
            <w:vAlign w:val="center"/>
          </w:tcPr>
          <w:p w14:paraId="6664F166"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1"/>
                <w:id w:val="1735866369"/>
              </w:sdtPr>
              <w:sdtContent>
                <w:r w:rsidRPr="005E0A85">
                  <w:rPr>
                    <w:rFonts w:ascii="Arial Unicode MS" w:eastAsia="Arial Unicode MS" w:hAnsi="Arial Unicode MS" w:cs="Arial Unicode MS"/>
                    <w:lang w:val="ro-RO"/>
                  </w:rPr>
                  <w:t>□</w:t>
                </w:r>
              </w:sdtContent>
            </w:sdt>
          </w:p>
        </w:tc>
        <w:tc>
          <w:tcPr>
            <w:tcW w:w="1084" w:type="dxa"/>
            <w:tcBorders>
              <w:top w:val="single" w:sz="4" w:space="0" w:color="000000"/>
              <w:left w:val="single" w:sz="4" w:space="0" w:color="000000"/>
              <w:bottom w:val="single" w:sz="4" w:space="0" w:color="000000"/>
              <w:right w:val="single" w:sz="4" w:space="0" w:color="000000"/>
            </w:tcBorders>
            <w:vAlign w:val="center"/>
          </w:tcPr>
          <w:p w14:paraId="498DC53F"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2"/>
                <w:id w:val="1972340608"/>
              </w:sdtPr>
              <w:sdtContent>
                <w:r w:rsidRPr="005E0A85">
                  <w:rPr>
                    <w:rFonts w:ascii="Arial Unicode MS" w:eastAsia="Arial Unicode MS" w:hAnsi="Arial Unicode MS" w:cs="Arial Unicode MS"/>
                    <w:lang w:val="ro-RO"/>
                  </w:rPr>
                  <w:t>□</w:t>
                </w:r>
              </w:sdtContent>
            </w:sdt>
          </w:p>
        </w:tc>
      </w:tr>
      <w:tr w:rsidR="00610F76" w:rsidRPr="005E0A85" w14:paraId="5DA631B4"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2A2E9B8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tc>
        <w:tc>
          <w:tcPr>
            <w:tcW w:w="652" w:type="dxa"/>
            <w:tcBorders>
              <w:top w:val="single" w:sz="4" w:space="0" w:color="000000"/>
              <w:left w:val="single" w:sz="4" w:space="0" w:color="000000"/>
              <w:bottom w:val="single" w:sz="4" w:space="0" w:color="000000"/>
              <w:right w:val="single" w:sz="4" w:space="0" w:color="000000"/>
            </w:tcBorders>
            <w:vAlign w:val="center"/>
          </w:tcPr>
          <w:p w14:paraId="5910DCDC"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3"/>
                <w:id w:val="307135876"/>
              </w:sdtPr>
              <w:sdtContent>
                <w:r w:rsidRPr="005E0A85">
                  <w:rPr>
                    <w:rFonts w:ascii="Arial Unicode MS" w:eastAsia="Arial Unicode MS" w:hAnsi="Arial Unicode MS" w:cs="Arial Unicode MS"/>
                    <w:lang w:val="ro-RO"/>
                  </w:rPr>
                  <w:t>□</w:t>
                </w:r>
              </w:sdtContent>
            </w:sdt>
          </w:p>
        </w:tc>
        <w:tc>
          <w:tcPr>
            <w:tcW w:w="746" w:type="dxa"/>
            <w:tcBorders>
              <w:top w:val="single" w:sz="4" w:space="0" w:color="000000"/>
              <w:left w:val="single" w:sz="4" w:space="0" w:color="000000"/>
              <w:bottom w:val="single" w:sz="4" w:space="0" w:color="000000"/>
              <w:right w:val="single" w:sz="4" w:space="0" w:color="000000"/>
            </w:tcBorders>
            <w:vAlign w:val="center"/>
          </w:tcPr>
          <w:p w14:paraId="76F5CFD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4"/>
                <w:id w:val="732535951"/>
              </w:sdtPr>
              <w:sdtContent>
                <w:r w:rsidRPr="005E0A85">
                  <w:rPr>
                    <w:rFonts w:ascii="Arial Unicode MS" w:eastAsia="Arial Unicode MS" w:hAnsi="Arial Unicode MS" w:cs="Arial Unicode MS"/>
                    <w:lang w:val="ro-RO"/>
                  </w:rPr>
                  <w:t>□</w:t>
                </w:r>
              </w:sdtContent>
            </w:sdt>
          </w:p>
        </w:tc>
        <w:tc>
          <w:tcPr>
            <w:tcW w:w="1084" w:type="dxa"/>
            <w:tcBorders>
              <w:top w:val="single" w:sz="4" w:space="0" w:color="000000"/>
              <w:left w:val="single" w:sz="4" w:space="0" w:color="000000"/>
              <w:bottom w:val="single" w:sz="4" w:space="0" w:color="000000"/>
              <w:right w:val="single" w:sz="4" w:space="0" w:color="000000"/>
            </w:tcBorders>
            <w:vAlign w:val="center"/>
          </w:tcPr>
          <w:p w14:paraId="4F327458"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5"/>
                <w:id w:val="-511369912"/>
              </w:sdtPr>
              <w:sdtContent>
                <w:r w:rsidRPr="005E0A85">
                  <w:rPr>
                    <w:rFonts w:ascii="Arial Unicode MS" w:eastAsia="Arial Unicode MS" w:hAnsi="Arial Unicode MS" w:cs="Arial Unicode MS"/>
                    <w:lang w:val="ro-RO"/>
                  </w:rPr>
                  <w:t>□</w:t>
                </w:r>
              </w:sdtContent>
            </w:sdt>
          </w:p>
        </w:tc>
      </w:tr>
      <w:tr w:rsidR="00610F76" w:rsidRPr="005E0A85" w14:paraId="004FF8C8"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4BCDA92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 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tc>
        <w:tc>
          <w:tcPr>
            <w:tcW w:w="652" w:type="dxa"/>
            <w:tcBorders>
              <w:top w:val="single" w:sz="4" w:space="0" w:color="000000"/>
              <w:left w:val="single" w:sz="4" w:space="0" w:color="000000"/>
              <w:bottom w:val="single" w:sz="4" w:space="0" w:color="000000"/>
              <w:right w:val="single" w:sz="4" w:space="0" w:color="000000"/>
            </w:tcBorders>
            <w:vAlign w:val="center"/>
          </w:tcPr>
          <w:p w14:paraId="2BDED9B8"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6"/>
                <w:id w:val="-1968619923"/>
              </w:sdtPr>
              <w:sdtContent>
                <w:r w:rsidRPr="005E0A85">
                  <w:rPr>
                    <w:rFonts w:ascii="Arial Unicode MS" w:eastAsia="Arial Unicode MS" w:hAnsi="Arial Unicode MS" w:cs="Arial Unicode MS"/>
                    <w:lang w:val="ro-RO"/>
                  </w:rPr>
                  <w:t>□</w:t>
                </w:r>
              </w:sdtContent>
            </w:sdt>
          </w:p>
        </w:tc>
        <w:tc>
          <w:tcPr>
            <w:tcW w:w="746" w:type="dxa"/>
            <w:tcBorders>
              <w:top w:val="single" w:sz="4" w:space="0" w:color="000000"/>
              <w:left w:val="single" w:sz="4" w:space="0" w:color="000000"/>
              <w:bottom w:val="single" w:sz="4" w:space="0" w:color="000000"/>
              <w:right w:val="single" w:sz="4" w:space="0" w:color="000000"/>
            </w:tcBorders>
            <w:vAlign w:val="center"/>
          </w:tcPr>
          <w:p w14:paraId="1F53233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7"/>
                <w:id w:val="-23329175"/>
              </w:sdtPr>
              <w:sdtContent>
                <w:r w:rsidRPr="005E0A85">
                  <w:rPr>
                    <w:rFonts w:ascii="Arial Unicode MS" w:eastAsia="Arial Unicode MS" w:hAnsi="Arial Unicode MS" w:cs="Arial Unicode MS"/>
                    <w:lang w:val="ro-RO"/>
                  </w:rPr>
                  <w:t>□</w:t>
                </w:r>
              </w:sdtContent>
            </w:sdt>
          </w:p>
        </w:tc>
        <w:tc>
          <w:tcPr>
            <w:tcW w:w="1084" w:type="dxa"/>
            <w:tcBorders>
              <w:top w:val="single" w:sz="4" w:space="0" w:color="000000"/>
              <w:left w:val="single" w:sz="4" w:space="0" w:color="000000"/>
              <w:bottom w:val="single" w:sz="4" w:space="0" w:color="000000"/>
              <w:right w:val="single" w:sz="4" w:space="0" w:color="000000"/>
            </w:tcBorders>
            <w:vAlign w:val="center"/>
          </w:tcPr>
          <w:p w14:paraId="5379BCE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8"/>
                <w:id w:val="-1904340373"/>
              </w:sdtPr>
              <w:sdtContent>
                <w:r w:rsidRPr="005E0A85">
                  <w:rPr>
                    <w:rFonts w:ascii="Arial Unicode MS" w:eastAsia="Arial Unicode MS" w:hAnsi="Arial Unicode MS" w:cs="Arial Unicode MS"/>
                    <w:lang w:val="ro-RO"/>
                  </w:rPr>
                  <w:t>□</w:t>
                </w:r>
              </w:sdtContent>
            </w:sdt>
          </w:p>
        </w:tc>
      </w:tr>
      <w:tr w:rsidR="00610F76" w:rsidRPr="005E0A85" w14:paraId="3EDC2EA3"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1707B97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8. Pentru lucrări, există în studiul de fezabilitate declaraţia proiectantului semnată şi ştampilată privind sursa de preţuri? </w:t>
            </w:r>
          </w:p>
        </w:tc>
        <w:tc>
          <w:tcPr>
            <w:tcW w:w="652" w:type="dxa"/>
            <w:tcBorders>
              <w:top w:val="single" w:sz="4" w:space="0" w:color="000000"/>
              <w:left w:val="single" w:sz="4" w:space="0" w:color="000000"/>
              <w:bottom w:val="single" w:sz="4" w:space="0" w:color="000000"/>
              <w:right w:val="single" w:sz="4" w:space="0" w:color="000000"/>
            </w:tcBorders>
            <w:vAlign w:val="center"/>
          </w:tcPr>
          <w:p w14:paraId="1E63F06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99"/>
                <w:id w:val="1904369147"/>
              </w:sdtPr>
              <w:sdtContent>
                <w:r w:rsidRPr="005E0A85">
                  <w:rPr>
                    <w:rFonts w:ascii="Arial Unicode MS" w:eastAsia="Arial Unicode MS" w:hAnsi="Arial Unicode MS" w:cs="Arial Unicode MS"/>
                    <w:lang w:val="ro-RO"/>
                  </w:rPr>
                  <w:t>□</w:t>
                </w:r>
              </w:sdtContent>
            </w:sdt>
          </w:p>
        </w:tc>
        <w:tc>
          <w:tcPr>
            <w:tcW w:w="746" w:type="dxa"/>
            <w:tcBorders>
              <w:top w:val="single" w:sz="4" w:space="0" w:color="000000"/>
              <w:left w:val="single" w:sz="4" w:space="0" w:color="000000"/>
              <w:bottom w:val="single" w:sz="4" w:space="0" w:color="000000"/>
              <w:right w:val="single" w:sz="4" w:space="0" w:color="000000"/>
            </w:tcBorders>
            <w:vAlign w:val="center"/>
          </w:tcPr>
          <w:p w14:paraId="7B09F776"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0"/>
                <w:id w:val="65165624"/>
              </w:sdtPr>
              <w:sdtContent>
                <w:r w:rsidRPr="005E0A85">
                  <w:rPr>
                    <w:rFonts w:ascii="Arial Unicode MS" w:eastAsia="Arial Unicode MS" w:hAnsi="Arial Unicode MS" w:cs="Arial Unicode MS"/>
                    <w:lang w:val="ro-RO"/>
                  </w:rPr>
                  <w:t>□</w:t>
                </w:r>
              </w:sdtContent>
            </w:sdt>
          </w:p>
        </w:tc>
        <w:tc>
          <w:tcPr>
            <w:tcW w:w="1084" w:type="dxa"/>
            <w:tcBorders>
              <w:top w:val="single" w:sz="4" w:space="0" w:color="000000"/>
              <w:left w:val="single" w:sz="4" w:space="0" w:color="000000"/>
              <w:bottom w:val="single" w:sz="4" w:space="0" w:color="000000"/>
              <w:right w:val="single" w:sz="4" w:space="0" w:color="000000"/>
            </w:tcBorders>
            <w:vAlign w:val="center"/>
          </w:tcPr>
          <w:p w14:paraId="486752B1"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1"/>
                <w:id w:val="-758248891"/>
              </w:sdtPr>
              <w:sdtContent>
                <w:r w:rsidRPr="005E0A85">
                  <w:rPr>
                    <w:rFonts w:ascii="Arial Unicode MS" w:eastAsia="Arial Unicode MS" w:hAnsi="Arial Unicode MS" w:cs="Arial Unicode MS"/>
                    <w:lang w:val="ro-RO"/>
                  </w:rPr>
                  <w:t>□</w:t>
                </w:r>
              </w:sdtContent>
            </w:sdt>
          </w:p>
        </w:tc>
      </w:tr>
      <w:tr w:rsidR="00610F76" w:rsidRPr="005E0A85" w14:paraId="725C60CD"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1FF5F0F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9. La fundamentarea costului investiţiei de bază s-a ţinut cont de standardul de cost stabilit prin, cu modificările și completările ulterioare, sau Ordinului Ministerului Culturii și Cultelor nr. 2.260/22.06.2006 privind precizarea indicatoarelor de norme de deviz pentru ofertare și decontarea situațiilor de lucrări de consolidare și restaurare-conservare a monumentelor istorice?</w:t>
            </w:r>
          </w:p>
        </w:tc>
        <w:tc>
          <w:tcPr>
            <w:tcW w:w="652" w:type="dxa"/>
            <w:tcBorders>
              <w:top w:val="single" w:sz="4" w:space="0" w:color="000000"/>
              <w:left w:val="single" w:sz="4" w:space="0" w:color="000000"/>
              <w:bottom w:val="single" w:sz="4" w:space="0" w:color="000000"/>
              <w:right w:val="single" w:sz="4" w:space="0" w:color="000000"/>
            </w:tcBorders>
            <w:vAlign w:val="center"/>
          </w:tcPr>
          <w:p w14:paraId="392B089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2"/>
                <w:id w:val="-1409126035"/>
              </w:sdtPr>
              <w:sdtContent>
                <w:r w:rsidRPr="005E0A85">
                  <w:rPr>
                    <w:rFonts w:ascii="Arial Unicode MS" w:eastAsia="Arial Unicode MS" w:hAnsi="Arial Unicode MS" w:cs="Arial Unicode MS"/>
                    <w:lang w:val="ro-RO"/>
                  </w:rPr>
                  <w:t>□</w:t>
                </w:r>
              </w:sdtContent>
            </w:sdt>
          </w:p>
          <w:p w14:paraId="42F4FA78" w14:textId="77777777" w:rsidR="00610F76" w:rsidRPr="005E0A85" w:rsidRDefault="00610F76" w:rsidP="005E0A85">
            <w:pPr>
              <w:spacing w:after="0" w:line="240" w:lineRule="auto"/>
              <w:rPr>
                <w:rFonts w:ascii="Raleway" w:eastAsia="Raleway" w:hAnsi="Raleway" w:cs="Raleway"/>
                <w:lang w:val="ro-RO"/>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4B39AC3A"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3"/>
                <w:id w:val="906117744"/>
              </w:sdtPr>
              <w:sdtContent>
                <w:r w:rsidRPr="005E0A85">
                  <w:rPr>
                    <w:rFonts w:ascii="Arial Unicode MS" w:eastAsia="Arial Unicode MS" w:hAnsi="Arial Unicode MS" w:cs="Arial Unicode MS"/>
                    <w:lang w:val="ro-RO"/>
                  </w:rPr>
                  <w:t>□</w:t>
                </w:r>
              </w:sdtContent>
            </w:sdt>
          </w:p>
          <w:p w14:paraId="7E9116B7" w14:textId="77777777" w:rsidR="00610F76" w:rsidRPr="005E0A85" w:rsidRDefault="00610F76" w:rsidP="005E0A85">
            <w:pPr>
              <w:spacing w:after="0" w:line="240" w:lineRule="auto"/>
              <w:rPr>
                <w:rFonts w:ascii="Raleway" w:eastAsia="Raleway" w:hAnsi="Raleway" w:cs="Raleway"/>
                <w:lang w:val="ro-RO"/>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1F216F08"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4"/>
                <w:id w:val="-1606802934"/>
              </w:sdtPr>
              <w:sdtContent>
                <w:r w:rsidRPr="005E0A85">
                  <w:rPr>
                    <w:rFonts w:ascii="Arial Unicode MS" w:eastAsia="Arial Unicode MS" w:hAnsi="Arial Unicode MS" w:cs="Arial Unicode MS"/>
                    <w:lang w:val="ro-RO"/>
                  </w:rPr>
                  <w:t>□</w:t>
                </w:r>
              </w:sdtContent>
            </w:sdt>
          </w:p>
          <w:p w14:paraId="60AD45D2" w14:textId="77777777" w:rsidR="00610F76" w:rsidRPr="005E0A85" w:rsidRDefault="00610F76" w:rsidP="005E0A85">
            <w:pPr>
              <w:spacing w:after="0" w:line="240" w:lineRule="auto"/>
              <w:rPr>
                <w:rFonts w:ascii="Raleway" w:eastAsia="Raleway" w:hAnsi="Raleway" w:cs="Raleway"/>
                <w:lang w:val="ro-RO"/>
              </w:rPr>
            </w:pPr>
          </w:p>
        </w:tc>
      </w:tr>
    </w:tbl>
    <w:p w14:paraId="5CFA9EAB" w14:textId="77777777" w:rsidR="00610F76" w:rsidRPr="005E0A85" w:rsidRDefault="00610F76" w:rsidP="005E0A85">
      <w:pPr>
        <w:spacing w:after="0" w:line="240" w:lineRule="auto"/>
        <w:rPr>
          <w:rFonts w:ascii="Raleway" w:eastAsia="Raleway" w:hAnsi="Raleway" w:cs="Raleway"/>
          <w:lang w:val="ro-RO"/>
        </w:rPr>
      </w:pPr>
    </w:p>
    <w:p w14:paraId="15A5EC4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D4 – Planul financiar</w:t>
      </w:r>
    </w:p>
    <w:tbl>
      <w:tblPr>
        <w:tblStyle w:val="afffffff3"/>
        <w:tblW w:w="10348" w:type="dxa"/>
        <w:tblInd w:w="-10" w:type="dxa"/>
        <w:tblLayout w:type="fixed"/>
        <w:tblLook w:val="0400" w:firstRow="0" w:lastRow="0" w:firstColumn="0" w:lastColumn="0" w:noHBand="0" w:noVBand="1"/>
      </w:tblPr>
      <w:tblGrid>
        <w:gridCol w:w="3544"/>
        <w:gridCol w:w="2126"/>
        <w:gridCol w:w="2127"/>
        <w:gridCol w:w="2551"/>
      </w:tblGrid>
      <w:tr w:rsidR="00610F76" w:rsidRPr="005E0A85" w14:paraId="570FD917" w14:textId="77777777">
        <w:trPr>
          <w:trHeight w:val="315"/>
        </w:trPr>
        <w:tc>
          <w:tcPr>
            <w:tcW w:w="10348" w:type="dxa"/>
            <w:gridSpan w:val="4"/>
            <w:tcBorders>
              <w:top w:val="single" w:sz="8" w:space="0" w:color="000000"/>
              <w:left w:val="single" w:sz="8" w:space="0" w:color="000000"/>
              <w:bottom w:val="single" w:sz="8" w:space="0" w:color="000000"/>
              <w:right w:val="single" w:sz="8" w:space="0" w:color="000000"/>
            </w:tcBorders>
            <w:shd w:val="clear" w:color="auto" w:fill="008080"/>
            <w:vAlign w:val="center"/>
          </w:tcPr>
          <w:p w14:paraId="19651CD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Plan Financiar  Intervenţia DR-36</w:t>
            </w:r>
          </w:p>
        </w:tc>
      </w:tr>
      <w:tr w:rsidR="00610F76" w:rsidRPr="005E0A85" w14:paraId="47B33DF9"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16082CA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6" w:type="dxa"/>
            <w:tcBorders>
              <w:top w:val="nil"/>
              <w:left w:val="nil"/>
              <w:bottom w:val="single" w:sz="8" w:space="0" w:color="000000"/>
              <w:right w:val="single" w:sz="8" w:space="0" w:color="000000"/>
            </w:tcBorders>
            <w:shd w:val="clear" w:color="auto" w:fill="008080"/>
            <w:vAlign w:val="center"/>
          </w:tcPr>
          <w:p w14:paraId="52A6190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eligibile</w:t>
            </w:r>
          </w:p>
        </w:tc>
        <w:tc>
          <w:tcPr>
            <w:tcW w:w="2127" w:type="dxa"/>
            <w:tcBorders>
              <w:top w:val="nil"/>
              <w:left w:val="nil"/>
              <w:bottom w:val="single" w:sz="8" w:space="0" w:color="000000"/>
              <w:right w:val="single" w:sz="8" w:space="0" w:color="000000"/>
            </w:tcBorders>
            <w:shd w:val="clear" w:color="auto" w:fill="008080"/>
            <w:vAlign w:val="center"/>
          </w:tcPr>
          <w:p w14:paraId="491BD06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neeligibile</w:t>
            </w:r>
          </w:p>
        </w:tc>
        <w:tc>
          <w:tcPr>
            <w:tcW w:w="2551" w:type="dxa"/>
            <w:tcBorders>
              <w:top w:val="nil"/>
              <w:left w:val="nil"/>
              <w:bottom w:val="single" w:sz="8" w:space="0" w:color="000000"/>
              <w:right w:val="single" w:sz="8" w:space="0" w:color="000000"/>
            </w:tcBorders>
            <w:shd w:val="clear" w:color="auto" w:fill="008080"/>
            <w:vAlign w:val="center"/>
          </w:tcPr>
          <w:p w14:paraId="4B16E09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Total proiect</w:t>
            </w:r>
          </w:p>
        </w:tc>
      </w:tr>
      <w:tr w:rsidR="00610F76" w:rsidRPr="005E0A85" w14:paraId="26CF6ED4"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425D64F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0</w:t>
            </w:r>
          </w:p>
        </w:tc>
        <w:tc>
          <w:tcPr>
            <w:tcW w:w="2126" w:type="dxa"/>
            <w:tcBorders>
              <w:top w:val="nil"/>
              <w:left w:val="nil"/>
              <w:bottom w:val="single" w:sz="8" w:space="0" w:color="000000"/>
              <w:right w:val="single" w:sz="8" w:space="0" w:color="000000"/>
            </w:tcBorders>
            <w:shd w:val="clear" w:color="auto" w:fill="008080"/>
            <w:vAlign w:val="center"/>
          </w:tcPr>
          <w:p w14:paraId="13F7BDC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w:t>
            </w:r>
          </w:p>
        </w:tc>
        <w:tc>
          <w:tcPr>
            <w:tcW w:w="2127" w:type="dxa"/>
            <w:tcBorders>
              <w:top w:val="nil"/>
              <w:left w:val="nil"/>
              <w:bottom w:val="single" w:sz="8" w:space="0" w:color="000000"/>
              <w:right w:val="single" w:sz="8" w:space="0" w:color="000000"/>
            </w:tcBorders>
            <w:shd w:val="clear" w:color="auto" w:fill="008080"/>
            <w:vAlign w:val="center"/>
          </w:tcPr>
          <w:p w14:paraId="2237ADB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w:t>
            </w:r>
          </w:p>
        </w:tc>
        <w:tc>
          <w:tcPr>
            <w:tcW w:w="2551" w:type="dxa"/>
            <w:tcBorders>
              <w:top w:val="nil"/>
              <w:left w:val="nil"/>
              <w:bottom w:val="single" w:sz="8" w:space="0" w:color="000000"/>
              <w:right w:val="single" w:sz="8" w:space="0" w:color="000000"/>
            </w:tcBorders>
            <w:shd w:val="clear" w:color="auto" w:fill="008080"/>
            <w:vAlign w:val="center"/>
          </w:tcPr>
          <w:p w14:paraId="4D112BF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w:t>
            </w:r>
          </w:p>
        </w:tc>
      </w:tr>
      <w:tr w:rsidR="00610F76" w:rsidRPr="005E0A85" w14:paraId="75500ADF"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7EDB904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6" w:type="dxa"/>
            <w:tcBorders>
              <w:top w:val="nil"/>
              <w:left w:val="nil"/>
              <w:bottom w:val="single" w:sz="8" w:space="0" w:color="000000"/>
              <w:right w:val="single" w:sz="8" w:space="0" w:color="000000"/>
            </w:tcBorders>
            <w:shd w:val="clear" w:color="auto" w:fill="008080"/>
            <w:vAlign w:val="center"/>
          </w:tcPr>
          <w:p w14:paraId="483B0F1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Euro</w:t>
            </w:r>
          </w:p>
        </w:tc>
        <w:tc>
          <w:tcPr>
            <w:tcW w:w="2127" w:type="dxa"/>
            <w:tcBorders>
              <w:top w:val="nil"/>
              <w:left w:val="nil"/>
              <w:bottom w:val="single" w:sz="8" w:space="0" w:color="000000"/>
              <w:right w:val="single" w:sz="8" w:space="0" w:color="000000"/>
            </w:tcBorders>
            <w:shd w:val="clear" w:color="auto" w:fill="008080"/>
            <w:vAlign w:val="center"/>
          </w:tcPr>
          <w:p w14:paraId="1CBFE09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Euro</w:t>
            </w:r>
          </w:p>
        </w:tc>
        <w:tc>
          <w:tcPr>
            <w:tcW w:w="2551" w:type="dxa"/>
            <w:tcBorders>
              <w:top w:val="nil"/>
              <w:left w:val="nil"/>
              <w:bottom w:val="single" w:sz="8" w:space="0" w:color="000000"/>
              <w:right w:val="single" w:sz="8" w:space="0" w:color="000000"/>
            </w:tcBorders>
            <w:shd w:val="clear" w:color="auto" w:fill="008080"/>
            <w:vAlign w:val="center"/>
          </w:tcPr>
          <w:p w14:paraId="0816FF6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Euro</w:t>
            </w:r>
          </w:p>
        </w:tc>
      </w:tr>
      <w:tr w:rsidR="00610F76" w:rsidRPr="005E0A85" w14:paraId="12A9A004"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1ABDF6A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Ajutor public nerambursabil</w:t>
            </w:r>
          </w:p>
        </w:tc>
        <w:tc>
          <w:tcPr>
            <w:tcW w:w="2126" w:type="dxa"/>
            <w:tcBorders>
              <w:top w:val="nil"/>
              <w:left w:val="nil"/>
              <w:bottom w:val="single" w:sz="8" w:space="0" w:color="000000"/>
              <w:right w:val="single" w:sz="8" w:space="0" w:color="000000"/>
            </w:tcBorders>
            <w:shd w:val="clear" w:color="auto" w:fill="C0C0C0"/>
            <w:vAlign w:val="center"/>
          </w:tcPr>
          <w:p w14:paraId="04AC8FB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008080"/>
            <w:vAlign w:val="center"/>
          </w:tcPr>
          <w:p w14:paraId="6B12C6B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4A5DFC6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r w:rsidR="00610F76" w:rsidRPr="005E0A85" w14:paraId="1E1113F0" w14:textId="77777777">
        <w:trPr>
          <w:trHeight w:val="6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106C78B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Cofinanţare privată, din care:</w:t>
            </w:r>
          </w:p>
        </w:tc>
        <w:tc>
          <w:tcPr>
            <w:tcW w:w="2126" w:type="dxa"/>
            <w:tcBorders>
              <w:top w:val="nil"/>
              <w:left w:val="nil"/>
              <w:bottom w:val="single" w:sz="8" w:space="0" w:color="000000"/>
              <w:right w:val="single" w:sz="8" w:space="0" w:color="000000"/>
            </w:tcBorders>
            <w:shd w:val="clear" w:color="auto" w:fill="C0C0C0"/>
            <w:vAlign w:val="center"/>
          </w:tcPr>
          <w:p w14:paraId="2C5F03D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5422BA9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535C7C1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r w:rsidR="00610F76" w:rsidRPr="005E0A85" w14:paraId="70433B86"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10369DA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2.1  - autofinanţare</w:t>
            </w:r>
          </w:p>
        </w:tc>
        <w:tc>
          <w:tcPr>
            <w:tcW w:w="2126" w:type="dxa"/>
            <w:tcBorders>
              <w:top w:val="nil"/>
              <w:left w:val="nil"/>
              <w:bottom w:val="single" w:sz="8" w:space="0" w:color="000000"/>
              <w:right w:val="single" w:sz="8" w:space="0" w:color="000000"/>
            </w:tcBorders>
            <w:shd w:val="clear" w:color="auto" w:fill="C0C0C0"/>
            <w:vAlign w:val="center"/>
          </w:tcPr>
          <w:p w14:paraId="1A4AE3B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460F9BD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5FDB045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r w:rsidR="00610F76" w:rsidRPr="005E0A85" w14:paraId="4B06D13B"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5E4F786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2.2  - împrumuturi</w:t>
            </w:r>
          </w:p>
        </w:tc>
        <w:tc>
          <w:tcPr>
            <w:tcW w:w="2126" w:type="dxa"/>
            <w:tcBorders>
              <w:top w:val="nil"/>
              <w:left w:val="nil"/>
              <w:bottom w:val="single" w:sz="8" w:space="0" w:color="000000"/>
              <w:right w:val="single" w:sz="8" w:space="0" w:color="000000"/>
            </w:tcBorders>
            <w:shd w:val="clear" w:color="auto" w:fill="C0C0C0"/>
            <w:vAlign w:val="center"/>
          </w:tcPr>
          <w:p w14:paraId="29CB7AB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7E2F69C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7BFA43C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r w:rsidR="00610F76" w:rsidRPr="005E0A85" w14:paraId="68D99B29"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5F95973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 TOTAL PROIECT</w:t>
            </w:r>
          </w:p>
        </w:tc>
        <w:tc>
          <w:tcPr>
            <w:tcW w:w="2126" w:type="dxa"/>
            <w:tcBorders>
              <w:top w:val="nil"/>
              <w:left w:val="nil"/>
              <w:bottom w:val="single" w:sz="8" w:space="0" w:color="000000"/>
              <w:right w:val="single" w:sz="8" w:space="0" w:color="000000"/>
            </w:tcBorders>
            <w:shd w:val="clear" w:color="auto" w:fill="C0C0C0"/>
            <w:vAlign w:val="center"/>
          </w:tcPr>
          <w:p w14:paraId="08D7814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4E869E1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1D6C8FE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r w:rsidR="00610F76" w:rsidRPr="005E0A85" w14:paraId="0B398210"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7F22529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Procent contribuţie publică</w:t>
            </w:r>
          </w:p>
        </w:tc>
        <w:tc>
          <w:tcPr>
            <w:tcW w:w="2126" w:type="dxa"/>
            <w:tcBorders>
              <w:top w:val="nil"/>
              <w:left w:val="nil"/>
              <w:bottom w:val="single" w:sz="8" w:space="0" w:color="000000"/>
              <w:right w:val="single" w:sz="8" w:space="0" w:color="000000"/>
            </w:tcBorders>
            <w:shd w:val="clear" w:color="auto" w:fill="C0C0C0"/>
            <w:vAlign w:val="center"/>
          </w:tcPr>
          <w:p w14:paraId="62C7CE9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264C447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56EADD5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r w:rsidR="00610F76" w:rsidRPr="005E0A85" w14:paraId="05FE410B"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383F492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Avans solicitat</w:t>
            </w:r>
          </w:p>
        </w:tc>
        <w:tc>
          <w:tcPr>
            <w:tcW w:w="2126" w:type="dxa"/>
            <w:tcBorders>
              <w:top w:val="nil"/>
              <w:left w:val="nil"/>
              <w:bottom w:val="single" w:sz="8" w:space="0" w:color="000000"/>
              <w:right w:val="single" w:sz="8" w:space="0" w:color="000000"/>
            </w:tcBorders>
            <w:shd w:val="clear" w:color="auto" w:fill="C0C0C0"/>
            <w:vAlign w:val="center"/>
          </w:tcPr>
          <w:p w14:paraId="6EE7010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2F1EBCB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493B60D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r w:rsidR="00610F76" w:rsidRPr="005E0A85" w14:paraId="516F7BE2"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0611F3E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Procent avans  (max. 50%)</w:t>
            </w:r>
          </w:p>
        </w:tc>
        <w:tc>
          <w:tcPr>
            <w:tcW w:w="2126" w:type="dxa"/>
            <w:tcBorders>
              <w:top w:val="nil"/>
              <w:left w:val="nil"/>
              <w:bottom w:val="single" w:sz="8" w:space="0" w:color="000000"/>
              <w:right w:val="single" w:sz="8" w:space="0" w:color="000000"/>
            </w:tcBorders>
            <w:shd w:val="clear" w:color="auto" w:fill="C0C0C0"/>
            <w:vAlign w:val="center"/>
          </w:tcPr>
          <w:p w14:paraId="79C7960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127" w:type="dxa"/>
            <w:tcBorders>
              <w:top w:val="nil"/>
              <w:left w:val="nil"/>
              <w:bottom w:val="single" w:sz="8" w:space="0" w:color="000000"/>
              <w:right w:val="single" w:sz="8" w:space="0" w:color="000000"/>
            </w:tcBorders>
            <w:shd w:val="clear" w:color="auto" w:fill="C0C0C0"/>
            <w:vAlign w:val="center"/>
          </w:tcPr>
          <w:p w14:paraId="78D3569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c>
          <w:tcPr>
            <w:tcW w:w="2551" w:type="dxa"/>
            <w:tcBorders>
              <w:top w:val="nil"/>
              <w:left w:val="nil"/>
              <w:bottom w:val="single" w:sz="8" w:space="0" w:color="000000"/>
              <w:right w:val="single" w:sz="8" w:space="0" w:color="000000"/>
            </w:tcBorders>
            <w:shd w:val="clear" w:color="auto" w:fill="C0C0C0"/>
            <w:vAlign w:val="center"/>
          </w:tcPr>
          <w:p w14:paraId="5EADED2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w:t>
            </w:r>
          </w:p>
        </w:tc>
      </w:tr>
    </w:tbl>
    <w:p w14:paraId="3CF065F8" w14:textId="77777777" w:rsidR="00610F76" w:rsidRPr="005E0A85" w:rsidRDefault="00610F76" w:rsidP="005E0A85">
      <w:pPr>
        <w:spacing w:after="0" w:line="240" w:lineRule="auto"/>
        <w:rPr>
          <w:rFonts w:ascii="Raleway" w:eastAsia="Raleway" w:hAnsi="Raleway" w:cs="Raleway"/>
          <w:lang w:val="ro-RO"/>
        </w:rPr>
      </w:pPr>
    </w:p>
    <w:p w14:paraId="6D849EE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Formule de calcul:                                               Restricţii</w:t>
      </w:r>
    </w:p>
    <w:p w14:paraId="13D0EC8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Col.3 = col.1 + col.2                                R.1, col.1= X % x R. 3, col.1</w:t>
      </w:r>
    </w:p>
    <w:p w14:paraId="510E73A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R.3  = R.1 + R.2                      </w:t>
      </w:r>
    </w:p>
    <w:p w14:paraId="327860A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R.2 = R.2.1 + R.2.2         Procent avans = Avans solicitat / Ajutor public nerambursabil *100</w:t>
      </w:r>
    </w:p>
    <w:p w14:paraId="4F20D85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X% = procent contribuţie publică</w:t>
      </w:r>
    </w:p>
    <w:p w14:paraId="3A1823C6" w14:textId="77777777" w:rsidR="00610F76" w:rsidRPr="005E0A85" w:rsidRDefault="00610F76" w:rsidP="005E0A85">
      <w:pPr>
        <w:spacing w:after="0" w:line="240" w:lineRule="auto"/>
        <w:rPr>
          <w:rFonts w:ascii="Raleway" w:eastAsia="Raleway" w:hAnsi="Raleway" w:cs="Raleway"/>
          <w:lang w:val="ro-RO"/>
        </w:rPr>
      </w:pPr>
    </w:p>
    <w:tbl>
      <w:tblPr>
        <w:tblStyle w:val="afffffff4"/>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41"/>
        <w:gridCol w:w="1105"/>
        <w:gridCol w:w="1545"/>
        <w:gridCol w:w="1972"/>
      </w:tblGrid>
      <w:tr w:rsidR="00610F76" w:rsidRPr="005E0A85" w14:paraId="24914E2C" w14:textId="77777777">
        <w:trPr>
          <w:trHeight w:val="564"/>
        </w:trPr>
        <w:tc>
          <w:tcPr>
            <w:tcW w:w="494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B21362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Verificarea Planului Financiar</w:t>
            </w:r>
          </w:p>
        </w:tc>
        <w:tc>
          <w:tcPr>
            <w:tcW w:w="4622" w:type="dxa"/>
            <w:gridSpan w:val="3"/>
            <w:tcBorders>
              <w:top w:val="single" w:sz="4" w:space="0" w:color="000000"/>
              <w:left w:val="single" w:sz="4" w:space="0" w:color="000000"/>
              <w:bottom w:val="single" w:sz="4" w:space="0" w:color="000000"/>
              <w:right w:val="single" w:sz="4" w:space="0" w:color="000000"/>
            </w:tcBorders>
            <w:shd w:val="clear" w:color="auto" w:fill="auto"/>
          </w:tcPr>
          <w:p w14:paraId="54282E9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efectuată</w:t>
            </w:r>
          </w:p>
        </w:tc>
      </w:tr>
      <w:tr w:rsidR="00610F76" w:rsidRPr="005E0A85" w14:paraId="55CE043A" w14:textId="77777777">
        <w:trPr>
          <w:trHeight w:val="564"/>
        </w:trPr>
        <w:tc>
          <w:tcPr>
            <w:tcW w:w="4941" w:type="dxa"/>
            <w:vMerge/>
            <w:tcBorders>
              <w:top w:val="single" w:sz="4" w:space="0" w:color="000000"/>
              <w:left w:val="single" w:sz="4" w:space="0" w:color="000000"/>
              <w:bottom w:val="single" w:sz="4" w:space="0" w:color="000000"/>
              <w:right w:val="single" w:sz="4" w:space="0" w:color="000000"/>
            </w:tcBorders>
            <w:shd w:val="clear" w:color="auto" w:fill="auto"/>
          </w:tcPr>
          <w:p w14:paraId="7570C19A"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14:paraId="01C0261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1545" w:type="dxa"/>
            <w:tcBorders>
              <w:top w:val="single" w:sz="4" w:space="0" w:color="000000"/>
              <w:left w:val="single" w:sz="4" w:space="0" w:color="000000"/>
              <w:bottom w:val="single" w:sz="4" w:space="0" w:color="000000"/>
              <w:right w:val="single" w:sz="4" w:space="0" w:color="000000"/>
            </w:tcBorders>
            <w:shd w:val="clear" w:color="auto" w:fill="auto"/>
          </w:tcPr>
          <w:p w14:paraId="4380E3B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c>
          <w:tcPr>
            <w:tcW w:w="1972" w:type="dxa"/>
            <w:tcBorders>
              <w:top w:val="single" w:sz="4" w:space="0" w:color="000000"/>
              <w:left w:val="single" w:sz="4" w:space="0" w:color="000000"/>
              <w:bottom w:val="single" w:sz="4" w:space="0" w:color="000000"/>
              <w:right w:val="single" w:sz="4" w:space="0" w:color="000000"/>
            </w:tcBorders>
            <w:shd w:val="clear" w:color="auto" w:fill="auto"/>
          </w:tcPr>
          <w:p w14:paraId="42ABD9C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CAZUL</w:t>
            </w:r>
          </w:p>
        </w:tc>
      </w:tr>
      <w:tr w:rsidR="00610F76" w:rsidRPr="005E0A85" w14:paraId="6994CC71" w14:textId="77777777">
        <w:trPr>
          <w:trHeight w:val="564"/>
        </w:trPr>
        <w:tc>
          <w:tcPr>
            <w:tcW w:w="4941" w:type="dxa"/>
            <w:tcBorders>
              <w:top w:val="single" w:sz="4" w:space="0" w:color="000000"/>
              <w:left w:val="single" w:sz="4" w:space="0" w:color="000000"/>
              <w:bottom w:val="single" w:sz="4" w:space="0" w:color="000000"/>
              <w:right w:val="single" w:sz="4" w:space="0" w:color="000000"/>
            </w:tcBorders>
            <w:shd w:val="clear" w:color="auto" w:fill="auto"/>
          </w:tcPr>
          <w:p w14:paraId="5B84FE9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1 Planul financiar este corect completat şi respectă gradul de intervenţie publică? </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882D6"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5"/>
                <w:id w:val="-1365106901"/>
              </w:sdtPr>
              <w:sdtContent>
                <w:r w:rsidRPr="005E0A85">
                  <w:rPr>
                    <w:rFonts w:ascii="Arial Unicode MS" w:eastAsia="Arial Unicode MS" w:hAnsi="Arial Unicode MS" w:cs="Arial Unicode MS"/>
                    <w:lang w:val="ro-RO"/>
                  </w:rPr>
                  <w:t>□</w:t>
                </w:r>
              </w:sdtContent>
            </w:sdt>
          </w:p>
        </w:tc>
        <w:tc>
          <w:tcPr>
            <w:tcW w:w="1545" w:type="dxa"/>
            <w:tcBorders>
              <w:top w:val="single" w:sz="4" w:space="0" w:color="000000"/>
              <w:left w:val="single" w:sz="4" w:space="0" w:color="000000"/>
              <w:bottom w:val="single" w:sz="4" w:space="0" w:color="000000"/>
              <w:right w:val="single" w:sz="4" w:space="0" w:color="000000"/>
            </w:tcBorders>
            <w:vAlign w:val="center"/>
          </w:tcPr>
          <w:p w14:paraId="65300F4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6"/>
                <w:id w:val="1676870559"/>
              </w:sdtPr>
              <w:sdtContent>
                <w:r w:rsidRPr="005E0A85">
                  <w:rPr>
                    <w:rFonts w:ascii="Arial Unicode MS" w:eastAsia="Arial Unicode MS" w:hAnsi="Arial Unicode MS" w:cs="Arial Unicode MS"/>
                    <w:lang w:val="ro-RO"/>
                  </w:rPr>
                  <w:t>□</w:t>
                </w:r>
              </w:sdtContent>
            </w:sdt>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5FD56"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505DC9E9" w14:textId="77777777">
        <w:trPr>
          <w:trHeight w:val="349"/>
        </w:trPr>
        <w:tc>
          <w:tcPr>
            <w:tcW w:w="4941" w:type="dxa"/>
            <w:tcBorders>
              <w:top w:val="single" w:sz="4" w:space="0" w:color="000000"/>
              <w:left w:val="single" w:sz="4" w:space="0" w:color="000000"/>
              <w:bottom w:val="single" w:sz="4" w:space="0" w:color="000000"/>
              <w:right w:val="single" w:sz="4" w:space="0" w:color="000000"/>
            </w:tcBorders>
            <w:shd w:val="clear" w:color="auto" w:fill="auto"/>
          </w:tcPr>
          <w:p w14:paraId="0C74032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Proiectul se încadrează în plafonul maxim al sprijinului public nerambursabil?</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A1C4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7"/>
                <w:id w:val="-2080591791"/>
              </w:sdtPr>
              <w:sdtContent>
                <w:r w:rsidRPr="005E0A85">
                  <w:rPr>
                    <w:rFonts w:ascii="Arial Unicode MS" w:eastAsia="Arial Unicode MS" w:hAnsi="Arial Unicode MS" w:cs="Arial Unicode MS"/>
                    <w:lang w:val="ro-RO"/>
                  </w:rPr>
                  <w:t>□</w:t>
                </w:r>
              </w:sdtContent>
            </w:sdt>
          </w:p>
        </w:tc>
        <w:tc>
          <w:tcPr>
            <w:tcW w:w="1545" w:type="dxa"/>
            <w:tcBorders>
              <w:top w:val="single" w:sz="4" w:space="0" w:color="000000"/>
              <w:left w:val="single" w:sz="4" w:space="0" w:color="000000"/>
              <w:bottom w:val="single" w:sz="4" w:space="0" w:color="000000"/>
              <w:right w:val="single" w:sz="4" w:space="0" w:color="000000"/>
            </w:tcBorders>
            <w:vAlign w:val="center"/>
          </w:tcPr>
          <w:p w14:paraId="6E0AB3B7"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8"/>
                <w:id w:val="-1752131560"/>
              </w:sdtPr>
              <w:sdtContent>
                <w:r w:rsidRPr="005E0A85">
                  <w:rPr>
                    <w:rFonts w:ascii="Arial Unicode MS" w:eastAsia="Arial Unicode MS" w:hAnsi="Arial Unicode MS" w:cs="Arial Unicode MS"/>
                    <w:lang w:val="ro-RO"/>
                  </w:rPr>
                  <w:t>□</w:t>
                </w:r>
              </w:sdtContent>
            </w:sdt>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D65F9"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E472811" w14:textId="77777777">
        <w:trPr>
          <w:trHeight w:val="564"/>
        </w:trPr>
        <w:tc>
          <w:tcPr>
            <w:tcW w:w="4941" w:type="dxa"/>
            <w:tcBorders>
              <w:top w:val="single" w:sz="4" w:space="0" w:color="000000"/>
              <w:left w:val="single" w:sz="4" w:space="0" w:color="000000"/>
              <w:bottom w:val="single" w:sz="4" w:space="0" w:color="000000"/>
              <w:right w:val="single" w:sz="4" w:space="0" w:color="000000"/>
            </w:tcBorders>
          </w:tcPr>
          <w:p w14:paraId="3917E24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 Avansul solicitat se încadrează într-un cuantum de până la 50% din ajutorul public nerambursabil?</w:t>
            </w:r>
          </w:p>
        </w:tc>
        <w:tc>
          <w:tcPr>
            <w:tcW w:w="1105" w:type="dxa"/>
            <w:tcBorders>
              <w:top w:val="single" w:sz="4" w:space="0" w:color="000000"/>
              <w:left w:val="single" w:sz="4" w:space="0" w:color="000000"/>
              <w:bottom w:val="single" w:sz="4" w:space="0" w:color="000000"/>
              <w:right w:val="single" w:sz="4" w:space="0" w:color="000000"/>
            </w:tcBorders>
            <w:vAlign w:val="center"/>
          </w:tcPr>
          <w:p w14:paraId="6450E0E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09"/>
                <w:id w:val="1954758876"/>
              </w:sdtPr>
              <w:sdtContent>
                <w:r w:rsidRPr="005E0A85">
                  <w:rPr>
                    <w:rFonts w:ascii="Arial Unicode MS" w:eastAsia="Arial Unicode MS" w:hAnsi="Arial Unicode MS" w:cs="Arial Unicode MS"/>
                    <w:lang w:val="ro-RO"/>
                  </w:rPr>
                  <w:t>□</w:t>
                </w:r>
              </w:sdtContent>
            </w:sdt>
          </w:p>
        </w:tc>
        <w:tc>
          <w:tcPr>
            <w:tcW w:w="1545" w:type="dxa"/>
            <w:tcBorders>
              <w:top w:val="single" w:sz="4" w:space="0" w:color="000000"/>
              <w:left w:val="single" w:sz="4" w:space="0" w:color="000000"/>
              <w:bottom w:val="single" w:sz="4" w:space="0" w:color="000000"/>
              <w:right w:val="single" w:sz="4" w:space="0" w:color="000000"/>
            </w:tcBorders>
            <w:vAlign w:val="center"/>
          </w:tcPr>
          <w:p w14:paraId="0DD1350C"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0"/>
                <w:id w:val="-1458836607"/>
              </w:sdtPr>
              <w:sdtContent>
                <w:r w:rsidRPr="005E0A85">
                  <w:rPr>
                    <w:rFonts w:ascii="Arial Unicode MS" w:eastAsia="Arial Unicode MS" w:hAnsi="Arial Unicode MS" w:cs="Arial Unicode MS"/>
                    <w:lang w:val="ro-RO"/>
                  </w:rPr>
                  <w:t>□</w:t>
                </w:r>
              </w:sdtContent>
            </w:sdt>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CBE2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1"/>
                <w:id w:val="-648952809"/>
              </w:sdtPr>
              <w:sdtContent>
                <w:r w:rsidRPr="005E0A85">
                  <w:rPr>
                    <w:rFonts w:ascii="Arial Unicode MS" w:eastAsia="Arial Unicode MS" w:hAnsi="Arial Unicode MS" w:cs="Arial Unicode MS"/>
                    <w:lang w:val="ro-RO"/>
                  </w:rPr>
                  <w:t>□</w:t>
                </w:r>
              </w:sdtContent>
            </w:sdt>
          </w:p>
        </w:tc>
      </w:tr>
    </w:tbl>
    <w:p w14:paraId="3AD90ED6" w14:textId="77777777" w:rsidR="00610F76" w:rsidRPr="005E0A85" w:rsidRDefault="00610F76" w:rsidP="005E0A85">
      <w:pPr>
        <w:spacing w:after="0" w:line="240" w:lineRule="auto"/>
        <w:rPr>
          <w:rFonts w:ascii="Raleway" w:eastAsia="Raleway" w:hAnsi="Raleway" w:cs="Raleway"/>
          <w:lang w:val="ro-RO"/>
        </w:rPr>
      </w:pPr>
    </w:p>
    <w:p w14:paraId="341AE88E" w14:textId="77777777" w:rsidR="00610F76" w:rsidRPr="005E0A85" w:rsidRDefault="00610F76" w:rsidP="005E0A85">
      <w:pPr>
        <w:spacing w:after="0" w:line="240" w:lineRule="auto"/>
        <w:rPr>
          <w:rFonts w:ascii="Raleway" w:eastAsia="Raleway" w:hAnsi="Raleway" w:cs="Raleway"/>
          <w:lang w:val="ro-RO"/>
        </w:rPr>
      </w:pPr>
    </w:p>
    <w:p w14:paraId="07586E0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G. VIZITA PE TEREN – daca este aplicabil</w:t>
      </w:r>
    </w:p>
    <w:p w14:paraId="6680A461" w14:textId="77777777" w:rsidR="00610F76" w:rsidRPr="005E0A85" w:rsidRDefault="00610F76" w:rsidP="005E0A85">
      <w:pPr>
        <w:spacing w:after="0" w:line="240" w:lineRule="auto"/>
        <w:rPr>
          <w:rFonts w:ascii="Raleway" w:eastAsia="Raleway" w:hAnsi="Raleway" w:cs="Raleway"/>
          <w:lang w:val="ro-RO"/>
        </w:rPr>
      </w:pPr>
    </w:p>
    <w:p w14:paraId="702F07C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2"/>
          <w:id w:val="648661846"/>
        </w:sdtPr>
        <w:sdtContent>
          <w:r w:rsidRPr="005E0A85">
            <w:rPr>
              <w:rFonts w:ascii="Arial Unicode MS" w:eastAsia="Arial Unicode MS" w:hAnsi="Arial Unicode MS" w:cs="Arial Unicode MS"/>
              <w:lang w:val="ro-RO"/>
            </w:rPr>
            <w:t>DA □</w:t>
          </w:r>
        </w:sdtContent>
      </w:sdt>
    </w:p>
    <w:p w14:paraId="574A8F19"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3"/>
          <w:id w:val="-929259899"/>
        </w:sdtPr>
        <w:sdtContent>
          <w:r w:rsidRPr="005E0A85">
            <w:rPr>
              <w:rFonts w:ascii="Arial Unicode MS" w:eastAsia="Arial Unicode MS" w:hAnsi="Arial Unicode MS" w:cs="Arial Unicode MS"/>
              <w:lang w:val="ro-RO"/>
            </w:rPr>
            <w:t>NU □</w:t>
          </w:r>
        </w:sdtContent>
      </w:sdt>
    </w:p>
    <w:p w14:paraId="62608D45" w14:textId="77777777" w:rsidR="00610F76" w:rsidRPr="005E0A85" w:rsidRDefault="00610F76" w:rsidP="005E0A85">
      <w:pPr>
        <w:spacing w:after="0" w:line="240" w:lineRule="auto"/>
        <w:rPr>
          <w:rFonts w:ascii="Raleway" w:eastAsia="Raleway" w:hAnsi="Raleway" w:cs="Raleway"/>
          <w:lang w:val="ro-RO"/>
        </w:rPr>
      </w:pPr>
    </w:p>
    <w:p w14:paraId="2D186C1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F. DECIZIA REFERITOARE LA PROIECT</w:t>
      </w:r>
    </w:p>
    <w:p w14:paraId="1CF7173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PROIECTUL ESTE:</w:t>
      </w:r>
    </w:p>
    <w:p w14:paraId="4E41FADC" w14:textId="77777777" w:rsidR="00610F76" w:rsidRPr="005E0A85" w:rsidRDefault="00000000" w:rsidP="005E0A85">
      <w:pPr>
        <w:spacing w:after="0" w:line="240" w:lineRule="auto"/>
        <w:rPr>
          <w:rFonts w:ascii="Raleway" w:eastAsia="Raleway" w:hAnsi="Raleway" w:cs="Raleway"/>
          <w:b/>
          <w:lang w:val="ro-RO"/>
        </w:rPr>
      </w:pPr>
      <w:sdt>
        <w:sdtPr>
          <w:rPr>
            <w:lang w:val="ro-RO"/>
          </w:rPr>
          <w:tag w:val="goog_rdk_114"/>
          <w:id w:val="-883692699"/>
        </w:sdtPr>
        <w:sdtContent>
          <w:r w:rsidRPr="005E0A85">
            <w:rPr>
              <w:rFonts w:ascii="Arial Unicode MS" w:eastAsia="Arial Unicode MS" w:hAnsi="Arial Unicode MS" w:cs="Arial Unicode MS"/>
              <w:b/>
              <w:lang w:val="ro-RO"/>
            </w:rPr>
            <w:t xml:space="preserve">ELIGIBIL </w:t>
          </w:r>
          <w:r w:rsidRPr="005E0A85">
            <w:rPr>
              <w:rFonts w:ascii="Arial Unicode MS" w:eastAsia="Arial Unicode MS" w:hAnsi="Arial Unicode MS" w:cs="Arial Unicode MS"/>
              <w:b/>
              <w:lang w:val="ro-RO"/>
            </w:rPr>
            <w:tab/>
            <w:t>□</w:t>
          </w:r>
        </w:sdtContent>
      </w:sdt>
    </w:p>
    <w:p w14:paraId="5441A303" w14:textId="77777777" w:rsidR="00610F76" w:rsidRPr="005E0A85" w:rsidRDefault="00000000" w:rsidP="005E0A85">
      <w:pPr>
        <w:spacing w:after="0" w:line="240" w:lineRule="auto"/>
        <w:rPr>
          <w:rFonts w:ascii="Raleway" w:eastAsia="Raleway" w:hAnsi="Raleway" w:cs="Raleway"/>
          <w:b/>
          <w:lang w:val="ro-RO"/>
        </w:rPr>
      </w:pPr>
      <w:sdt>
        <w:sdtPr>
          <w:rPr>
            <w:lang w:val="ro-RO"/>
          </w:rPr>
          <w:tag w:val="goog_rdk_115"/>
          <w:id w:val="-1321845737"/>
        </w:sdtPr>
        <w:sdtContent>
          <w:r w:rsidRPr="005E0A85">
            <w:rPr>
              <w:rFonts w:ascii="Arial Unicode MS" w:eastAsia="Arial Unicode MS" w:hAnsi="Arial Unicode MS" w:cs="Arial Unicode MS"/>
              <w:b/>
              <w:lang w:val="ro-RO"/>
            </w:rPr>
            <w:t>NEELIGIBIL</w:t>
          </w:r>
          <w:r w:rsidRPr="005E0A85">
            <w:rPr>
              <w:rFonts w:ascii="Arial Unicode MS" w:eastAsia="Arial Unicode MS" w:hAnsi="Arial Unicode MS" w:cs="Arial Unicode MS"/>
              <w:b/>
              <w:lang w:val="ro-RO"/>
            </w:rPr>
            <w:tab/>
            <w:t>□</w:t>
          </w:r>
        </w:sdtContent>
      </w:sdt>
    </w:p>
    <w:p w14:paraId="751782CD" w14:textId="77777777" w:rsidR="00610F76" w:rsidRPr="005E0A85" w:rsidRDefault="00610F76" w:rsidP="005E0A85">
      <w:pPr>
        <w:spacing w:after="0" w:line="240" w:lineRule="auto"/>
        <w:rPr>
          <w:rFonts w:ascii="Raleway" w:eastAsia="Raleway" w:hAnsi="Raleway" w:cs="Raleway"/>
          <w:lang w:val="ro-RO"/>
        </w:rPr>
      </w:pPr>
    </w:p>
    <w:p w14:paraId="2201F51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4023A475" w14:textId="77777777" w:rsidR="00610F76" w:rsidRPr="005E0A85" w:rsidRDefault="00610F76" w:rsidP="005E0A85">
      <w:pPr>
        <w:spacing w:after="0" w:line="240" w:lineRule="auto"/>
        <w:rPr>
          <w:rFonts w:ascii="Raleway" w:eastAsia="Raleway" w:hAnsi="Raleway" w:cs="Raleway"/>
          <w:lang w:val="ro-RO"/>
        </w:rPr>
      </w:pPr>
    </w:p>
    <w:p w14:paraId="3268EC1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care întocmește Fișa de verificare îşi concretizează verificarea prin înscrierea unei bife („√”) în căsuțele/câmpurile respective. Persoana care verifică munca expertului certifică acest lucru prin înscrierea unei linii oblice („\”) de la stânga sus spre dreapta jos, suprapusă peste bifa expertului.</w:t>
      </w:r>
    </w:p>
    <w:p w14:paraId="7E35915B" w14:textId="77777777" w:rsidR="00610F76" w:rsidRPr="005E0A85" w:rsidRDefault="00610F76" w:rsidP="005E0A85">
      <w:pPr>
        <w:spacing w:after="0" w:line="240" w:lineRule="auto"/>
        <w:rPr>
          <w:rFonts w:ascii="Raleway" w:eastAsia="Raleway" w:hAnsi="Raleway" w:cs="Raleway"/>
          <w:lang w:val="ro-RO"/>
        </w:rPr>
      </w:pPr>
    </w:p>
    <w:p w14:paraId="681644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Observatii:</w:t>
      </w:r>
    </w:p>
    <w:p w14:paraId="395FDF8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Se detaliază (rubrica obligatorie daca proiectul nu indeplineste cel putin un criteriu de eligibilitate si/sau daca a fost redusa valoarea eligibila sau intensitatea sprijinului si/sau a fost declarat neeligibil ca urmare a verificarii pe teren):</w:t>
      </w:r>
    </w:p>
    <w:p w14:paraId="2E0F92F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pentru fiecare criteriu de eligibilitate care nu a fost îndeplinit, motivul neeligibilităţii, dacă este cazul, </w:t>
      </w:r>
    </w:p>
    <w:p w14:paraId="2686D64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motivul reducerii valorii eligibile, a valorii publice sau a intensităţii sprijinului, dacă este cazul,</w:t>
      </w:r>
    </w:p>
    <w:p w14:paraId="1DD7C1A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motivul neeligibilităţii din punct de vedere al verificării pe teren, dacă este cazul.</w:t>
      </w:r>
    </w:p>
    <w:p w14:paraId="792E002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w:t>
      </w:r>
    </w:p>
    <w:p w14:paraId="74C8F776" w14:textId="77777777" w:rsidR="00610F76" w:rsidRPr="005E0A85" w:rsidRDefault="00000000" w:rsidP="005E0A85">
      <w:pPr>
        <w:spacing w:after="0" w:line="240" w:lineRule="auto"/>
        <w:rPr>
          <w:rFonts w:ascii="Raleway" w:eastAsia="Raleway" w:hAnsi="Raleway" w:cs="Raleway"/>
          <w:lang w:val="ro-RO"/>
        </w:rPr>
        <w:sectPr w:rsidR="00610F76" w:rsidRPr="005E0A85">
          <w:pgSz w:w="11909" w:h="16834"/>
          <w:pgMar w:top="1140" w:right="1196" w:bottom="1140" w:left="1140" w:header="576" w:footer="432" w:gutter="0"/>
          <w:pgNumType w:start="1"/>
          <w:cols w:space="720"/>
        </w:sectPr>
      </w:pPr>
      <w:r w:rsidRPr="005E0A85">
        <w:rPr>
          <w:rFonts w:ascii="Raleway" w:eastAsia="Raleway" w:hAnsi="Raleway" w:cs="Raleway"/>
          <w:lang w:val="ro-RO"/>
        </w:rPr>
        <w:t>..........................................................................................................................................................</w:t>
      </w:r>
    </w:p>
    <w:p w14:paraId="5CCA70A9" w14:textId="77777777" w:rsidR="00610F76" w:rsidRPr="005E0A85" w:rsidRDefault="00610F76" w:rsidP="005E0A85">
      <w:pPr>
        <w:spacing w:after="0" w:line="240" w:lineRule="auto"/>
        <w:rPr>
          <w:rFonts w:ascii="Raleway" w:eastAsia="Raleway" w:hAnsi="Raleway" w:cs="Raleway"/>
          <w:lang w:val="ro-RO"/>
        </w:rPr>
        <w:sectPr w:rsidR="00610F76" w:rsidRPr="005E0A85">
          <w:type w:val="continuous"/>
          <w:pgSz w:w="11909" w:h="16834"/>
          <w:pgMar w:top="1140" w:right="1196" w:bottom="1140" w:left="1140" w:header="576" w:footer="432" w:gutter="0"/>
          <w:cols w:num="2" w:space="720" w:equalWidth="0">
            <w:col w:w="4773" w:space="27"/>
            <w:col w:w="4773" w:space="0"/>
          </w:cols>
        </w:sectPr>
      </w:pPr>
    </w:p>
    <w:p w14:paraId="5D50FAE7" w14:textId="77777777" w:rsidR="00610F76" w:rsidRPr="005E0A85" w:rsidRDefault="00610F76" w:rsidP="005E0A85">
      <w:pPr>
        <w:spacing w:after="0" w:line="240" w:lineRule="auto"/>
        <w:rPr>
          <w:rFonts w:ascii="Raleway" w:eastAsia="Raleway" w:hAnsi="Raleway" w:cs="Raleway"/>
          <w:lang w:val="ro-RO"/>
        </w:rPr>
      </w:pPr>
    </w:p>
    <w:p w14:paraId="06B66542" w14:textId="77777777" w:rsidR="00610F76" w:rsidRPr="005E0A85" w:rsidRDefault="00000000" w:rsidP="005E0A85">
      <w:pPr>
        <w:spacing w:after="0" w:line="240" w:lineRule="auto"/>
        <w:ind w:left="450" w:hanging="450"/>
        <w:jc w:val="both"/>
        <w:rPr>
          <w:rFonts w:ascii="Raleway" w:eastAsia="Raleway" w:hAnsi="Raleway" w:cs="Raleway"/>
          <w:b/>
          <w:lang w:val="ro-RO"/>
        </w:rPr>
      </w:pPr>
      <w:r w:rsidRPr="005E0A85">
        <w:rPr>
          <w:rFonts w:ascii="Raleway" w:eastAsia="Raleway" w:hAnsi="Raleway" w:cs="Raleway"/>
          <w:b/>
          <w:lang w:val="ro-RO"/>
        </w:rPr>
        <w:t>Aprobat,</w:t>
      </w:r>
    </w:p>
    <w:p w14:paraId="1E5759B0" w14:textId="77777777" w:rsidR="00610F76" w:rsidRPr="005E0A85" w:rsidRDefault="00000000" w:rsidP="005E0A85">
      <w:pPr>
        <w:spacing w:after="0" w:line="240" w:lineRule="auto"/>
        <w:ind w:left="450" w:hanging="450"/>
        <w:jc w:val="both"/>
        <w:rPr>
          <w:rFonts w:ascii="Raleway" w:eastAsia="Raleway" w:hAnsi="Raleway" w:cs="Raleway"/>
          <w:lang w:val="ro-RO"/>
        </w:rPr>
      </w:pPr>
      <w:r w:rsidRPr="005E0A85">
        <w:rPr>
          <w:rFonts w:ascii="Raleway" w:eastAsia="Raleway" w:hAnsi="Raleway" w:cs="Raleway"/>
          <w:lang w:val="ro-RO"/>
        </w:rPr>
        <w:t xml:space="preserve">Manager GAL </w:t>
      </w:r>
    </w:p>
    <w:p w14:paraId="18187E12"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Nume/Prenume _______________________</w:t>
      </w:r>
    </w:p>
    <w:p w14:paraId="7EA936CD"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Semnătura __________</w:t>
      </w:r>
    </w:p>
    <w:p w14:paraId="3CA85481"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Data_____/_____/_______</w:t>
      </w:r>
    </w:p>
    <w:p w14:paraId="20BEA06C" w14:textId="77777777" w:rsidR="00610F76" w:rsidRPr="005E0A85" w:rsidRDefault="00610F76" w:rsidP="005E0A85">
      <w:pPr>
        <w:spacing w:after="0" w:line="240" w:lineRule="auto"/>
        <w:jc w:val="both"/>
        <w:rPr>
          <w:rFonts w:ascii="Raleway" w:eastAsia="Raleway" w:hAnsi="Raleway" w:cs="Raleway"/>
          <w:lang w:val="ro-RO"/>
        </w:rPr>
      </w:pPr>
    </w:p>
    <w:p w14:paraId="4C1D149E" w14:textId="77777777" w:rsidR="00610F76" w:rsidRPr="005E0A85" w:rsidRDefault="00000000" w:rsidP="005E0A85">
      <w:pPr>
        <w:spacing w:after="0" w:line="240" w:lineRule="auto"/>
        <w:ind w:left="450" w:hanging="450"/>
        <w:jc w:val="both"/>
        <w:rPr>
          <w:rFonts w:ascii="Raleway" w:eastAsia="Raleway" w:hAnsi="Raleway" w:cs="Raleway"/>
          <w:lang w:val="ro-RO"/>
        </w:rPr>
      </w:pPr>
      <w:r w:rsidRPr="005E0A85">
        <w:rPr>
          <w:rFonts w:ascii="Raleway" w:eastAsia="Raleway" w:hAnsi="Raleway" w:cs="Raleway"/>
          <w:b/>
          <w:lang w:val="ro-RO"/>
        </w:rPr>
        <w:t>Verificat</w:t>
      </w:r>
      <w:r w:rsidRPr="005E0A85">
        <w:rPr>
          <w:rFonts w:ascii="Raleway" w:eastAsia="Raleway" w:hAnsi="Raleway" w:cs="Raleway"/>
          <w:lang w:val="ro-RO"/>
        </w:rPr>
        <w:t>: Expert 2 GAL</w:t>
      </w:r>
    </w:p>
    <w:p w14:paraId="12ACD2E2"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Nume/Prenume _______________________</w:t>
      </w:r>
    </w:p>
    <w:p w14:paraId="0B22E7A5"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Semnătura __________</w:t>
      </w:r>
    </w:p>
    <w:p w14:paraId="551D599D"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Data_____/_____/_______</w:t>
      </w:r>
    </w:p>
    <w:p w14:paraId="6203D079" w14:textId="77777777" w:rsidR="00610F76" w:rsidRPr="005E0A85" w:rsidRDefault="00610F76" w:rsidP="005E0A85">
      <w:pPr>
        <w:spacing w:after="0" w:line="240" w:lineRule="auto"/>
        <w:ind w:left="450" w:hanging="450"/>
        <w:jc w:val="both"/>
        <w:rPr>
          <w:rFonts w:ascii="Raleway" w:eastAsia="Raleway" w:hAnsi="Raleway" w:cs="Raleway"/>
          <w:lang w:val="ro-RO"/>
        </w:rPr>
      </w:pPr>
    </w:p>
    <w:p w14:paraId="47619623" w14:textId="77777777" w:rsidR="00610F76" w:rsidRPr="005E0A85" w:rsidRDefault="00000000" w:rsidP="005E0A85">
      <w:pPr>
        <w:spacing w:after="0" w:line="240" w:lineRule="auto"/>
        <w:ind w:left="450" w:hanging="450"/>
        <w:jc w:val="both"/>
        <w:rPr>
          <w:rFonts w:ascii="Raleway" w:eastAsia="Raleway" w:hAnsi="Raleway" w:cs="Raleway"/>
          <w:lang w:val="ro-RO"/>
        </w:rPr>
      </w:pPr>
      <w:r w:rsidRPr="005E0A85">
        <w:rPr>
          <w:rFonts w:ascii="Raleway" w:eastAsia="Raleway" w:hAnsi="Raleway" w:cs="Raleway"/>
          <w:b/>
          <w:lang w:val="ro-RO"/>
        </w:rPr>
        <w:t>Întocmit</w:t>
      </w:r>
      <w:r w:rsidRPr="005E0A85">
        <w:rPr>
          <w:rFonts w:ascii="Raleway" w:eastAsia="Raleway" w:hAnsi="Raleway" w:cs="Raleway"/>
          <w:lang w:val="ro-RO"/>
        </w:rPr>
        <w:t>: Expert  1  GAL</w:t>
      </w:r>
    </w:p>
    <w:p w14:paraId="05C990F0"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Nume/Prenume _______________________</w:t>
      </w:r>
    </w:p>
    <w:p w14:paraId="20CA00F6"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Semnătura __________</w:t>
      </w:r>
    </w:p>
    <w:p w14:paraId="00939292" w14:textId="77777777" w:rsidR="00610F76" w:rsidRPr="005E0A85" w:rsidRDefault="00000000" w:rsidP="005E0A85">
      <w:pPr>
        <w:tabs>
          <w:tab w:val="left" w:pos="6120"/>
        </w:tabs>
        <w:spacing w:after="0" w:line="240" w:lineRule="auto"/>
        <w:ind w:left="450" w:hanging="450"/>
        <w:jc w:val="both"/>
        <w:rPr>
          <w:rFonts w:ascii="Raleway" w:eastAsia="Raleway" w:hAnsi="Raleway" w:cs="Raleway"/>
          <w:i/>
          <w:lang w:val="ro-RO"/>
        </w:rPr>
      </w:pPr>
      <w:r w:rsidRPr="005E0A85">
        <w:rPr>
          <w:rFonts w:ascii="Raleway" w:eastAsia="Raleway" w:hAnsi="Raleway" w:cs="Raleway"/>
          <w:i/>
          <w:lang w:val="ro-RO"/>
        </w:rPr>
        <w:t>Data_____/_____/_______</w:t>
      </w:r>
    </w:p>
    <w:p w14:paraId="386A9D2B" w14:textId="77777777" w:rsidR="00610F76" w:rsidRPr="005E0A85" w:rsidRDefault="00610F76" w:rsidP="005E0A85">
      <w:pPr>
        <w:spacing w:after="0" w:line="240" w:lineRule="auto"/>
        <w:rPr>
          <w:rFonts w:ascii="Raleway" w:eastAsia="Raleway" w:hAnsi="Raleway" w:cs="Raleway"/>
          <w:lang w:val="ro-RO"/>
        </w:rPr>
      </w:pPr>
    </w:p>
    <w:p w14:paraId="6D1C41F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Întocmit de: Expert 1 SLINA OJFIR/ SLINA CRFIR</w:t>
      </w:r>
    </w:p>
    <w:p w14:paraId="701B0F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Nume/Prenume …………………… </w:t>
      </w:r>
    </w:p>
    <w:p w14:paraId="593F9CB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Semnătura</w:t>
      </w:r>
      <w:r w:rsidRPr="005E0A85">
        <w:rPr>
          <w:rFonts w:ascii="Raleway" w:eastAsia="Raleway" w:hAnsi="Raleway" w:cs="Raleway"/>
          <w:lang w:val="ro-RO"/>
        </w:rPr>
        <w:tab/>
      </w:r>
      <w:r w:rsidRPr="005E0A85">
        <w:rPr>
          <w:rFonts w:ascii="Raleway" w:eastAsia="Raleway" w:hAnsi="Raleway" w:cs="Raleway"/>
          <w:lang w:val="ro-RO"/>
        </w:rPr>
        <w:tab/>
      </w:r>
    </w:p>
    <w:p w14:paraId="786CF92A" w14:textId="77777777" w:rsidR="00610F76" w:rsidRPr="005E0A85" w:rsidRDefault="00000000" w:rsidP="005E0A85">
      <w:pPr>
        <w:spacing w:after="0" w:line="240" w:lineRule="auto"/>
        <w:rPr>
          <w:rFonts w:ascii="Raleway" w:eastAsia="Raleway" w:hAnsi="Raleway" w:cs="Raleway"/>
          <w:lang w:val="ro-RO"/>
        </w:rPr>
        <w:sectPr w:rsidR="00610F76" w:rsidRPr="005E0A85">
          <w:headerReference w:type="default" r:id="rId10"/>
          <w:headerReference w:type="first" r:id="rId11"/>
          <w:type w:val="continuous"/>
          <w:pgSz w:w="11909" w:h="16834"/>
          <w:pgMar w:top="1138" w:right="1199" w:bottom="1138" w:left="1138" w:header="576" w:footer="432" w:gutter="0"/>
          <w:cols w:space="720"/>
        </w:sectPr>
      </w:pPr>
      <w:r w:rsidRPr="005E0A85">
        <w:rPr>
          <w:rFonts w:ascii="Raleway" w:eastAsia="Raleway" w:hAnsi="Raleway" w:cs="Raleway"/>
          <w:lang w:val="ro-RO"/>
        </w:rPr>
        <w:t xml:space="preserve">  DATA………</w:t>
      </w:r>
    </w:p>
    <w:p w14:paraId="079FBFCA"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lastRenderedPageBreak/>
        <w:t>METODOLOGIE DE VERIFICARE SPECIFICĂ PENTRU PROIECTELE CU OBIECTIVE CARE SE ÎNCADREAZĂ ÎN PREVEDERILE art. 73-Investitii  din Reg. (UE) nr. 2115 din 2021</w:t>
      </w:r>
    </w:p>
    <w:p w14:paraId="168D61DB" w14:textId="77777777" w:rsidR="00610F76" w:rsidRPr="005E0A85" w:rsidRDefault="00610F76" w:rsidP="005E0A85">
      <w:pPr>
        <w:spacing w:after="0" w:line="240" w:lineRule="auto"/>
        <w:rPr>
          <w:rFonts w:ascii="Raleway" w:eastAsia="Raleway" w:hAnsi="Raleway" w:cs="Raleway"/>
          <w:b/>
          <w:lang w:val="ro-RO"/>
        </w:rPr>
      </w:pPr>
    </w:p>
    <w:p w14:paraId="48EFCE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Expertii verificatori pot solicita informatii suplimentare cu respectarea prevederilor Manualului de Procedură operațională pentru solicitarea de informații suplimentare în cadrul unui proiect cu finanțare din FEADR .</w:t>
      </w:r>
    </w:p>
    <w:p w14:paraId="32C82FD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Astfel, în cazul în care, pentru verificarea unui criteriu de eligibilitate sau selecție expertul consideră că sunt necesare informații suplimentare, acestea se solicită în următoarele cazuri, cu titlu de exemplu:</w:t>
      </w:r>
    </w:p>
    <w:p w14:paraId="44E0F71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cazul în care documentele prezentate sau mențiunile din cererea de finanțare conţin informaţii insuficiente pentru clarificarea unui criteriu de eligibilitate sau există informaţii contradictorii între mențiunile acestora;</w:t>
      </w:r>
    </w:p>
    <w:p w14:paraId="05751ED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pentru criteriile de eligibilitate se pot solicita clarificări, documente suplimentare fără a schimba starea de fapt de la momentul depunerii. Se acceptă orice informații și alte documente care certifică o stare de fapt existentă la momentul depunerii cererii de finanțare, care vin în susținerea și clarificarea informațiilor solicitate  din documentele obligatorii existente la dosarul cererii de finanțare. Documentele obligatorii care nu sunt depuse dintr-o eroare materială, dar au fost emise înainte de data depunerii dosarului, se vor accepta la informații suplimentare.</w:t>
      </w:r>
    </w:p>
    <w:p w14:paraId="792C78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cazul când avizele, acordurile, autorizaţiile au fost eliberate de către autoritățile emitente într-o formă care nu respectă protocoalele încheiate între AFIR și instituțiile respective;</w:t>
      </w:r>
    </w:p>
    <w:p w14:paraId="3A0BCD1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dacă informațiile suplimentare primite conduc la necesitatea corectării bugetului indicativ, expertul va notifica solicitantul asupra acestei situații, tot prin formularul de solicitare a informațiilor suplimentare, cu rugămintea de a transmite bugetul rectificat conform solicitării expertului evaluator. În cazul unui refuz al solicitantului de a corecta bugetul, expertul va întocmi bugetul indicativ corect; </w:t>
      </w:r>
    </w:p>
    <w:p w14:paraId="71C7A46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cazul în care în bugetul indicativ (inclusiv devizele financiare şi devizele pe obiect) există diferenţe de calcul sau dacă încadrarea categoriilor de cheltuieli eligibile/ neeligibile nu este făcută corect;</w:t>
      </w:r>
    </w:p>
    <w:p w14:paraId="12F9D97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în care, 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p>
    <w:p w14:paraId="16191F0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cadrul verificării condițiilor de eligibilitat experții verificatori pot constata erori de formă făcute de către solicitant în completarea cererii de finanţare. </w:t>
      </w:r>
    </w:p>
    <w:p w14:paraId="5CC7ECC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aceste situații în care expertii verificatori descoperă erori de formă, cererea de finanțare va fi admisă la verificare, iar erorile se vor corecta în procesul de evaluare, prin solicitare de informații suplimentare.</w:t>
      </w:r>
    </w:p>
    <w:p w14:paraId="7CD2EEE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 exemple de erori de formă pot exista: lipsa unor bife, semnături, fond nelizibil, pagini scanate necorespunzător etc.</w:t>
      </w:r>
    </w:p>
    <w:p w14:paraId="4323C34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situația în care solicitantul nu răspunde la solicitarea de informații suplimentare în termenul prevăzut procedural, dacă acestea vizează criteriile de eligibilitate, cererea de finanțare va fi declarată neeligibilă, respectiv contract de finanțare neîncheiat.</w:t>
      </w:r>
    </w:p>
    <w:p w14:paraId="4E07267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Atentie!</w:t>
      </w:r>
    </w:p>
    <w:p w14:paraId="035BEC3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cazul in care, in procesul de verificare a documentelor din dosarul cererii de finantare, expertul constata erori de completare a cererii de finatare, dupa solicitarea </w:t>
      </w:r>
      <w:r w:rsidRPr="005E0A85">
        <w:rPr>
          <w:rFonts w:ascii="Raleway" w:eastAsia="Raleway" w:hAnsi="Raleway" w:cs="Raleway"/>
          <w:lang w:val="ro-RO"/>
        </w:rPr>
        <w:lastRenderedPageBreak/>
        <w:t xml:space="preserve">informatiilor suplimentare si primirea si analizarea raspunsului solicitantului la solicitarea de informatii suplimentare expertul creaza un incident pentru corectarea in baza de date a erorilor. Corectarea va fi confirmata prin primirea pe e-mail a unui mesaj de inchidere a incidentului.  </w:t>
      </w:r>
    </w:p>
    <w:p w14:paraId="7880CD6B" w14:textId="77777777" w:rsidR="00610F76" w:rsidRPr="005E0A85" w:rsidRDefault="00610F76" w:rsidP="005E0A85">
      <w:pPr>
        <w:spacing w:after="0" w:line="240" w:lineRule="auto"/>
        <w:rPr>
          <w:rFonts w:ascii="Raleway" w:eastAsia="Raleway" w:hAnsi="Raleway" w:cs="Raleway"/>
          <w:lang w:val="ro-RO"/>
        </w:rPr>
      </w:pPr>
    </w:p>
    <w:p w14:paraId="005575DD" w14:textId="77777777" w:rsidR="00610F76" w:rsidRPr="005E0A85" w:rsidRDefault="00000000" w:rsidP="005E0A85">
      <w:pPr>
        <w:spacing w:after="0" w:line="240" w:lineRule="auto"/>
        <w:rPr>
          <w:rFonts w:ascii="Raleway" w:eastAsia="Raleway" w:hAnsi="Raleway" w:cs="Raleway"/>
          <w:b/>
          <w:color w:val="B45F06"/>
          <w:lang w:val="ro-RO"/>
        </w:rPr>
      </w:pPr>
      <w:r w:rsidRPr="005E0A85">
        <w:rPr>
          <w:rFonts w:ascii="Raleway" w:eastAsia="Raleway" w:hAnsi="Raleway" w:cs="Raleway"/>
          <w:b/>
          <w:color w:val="B45F06"/>
          <w:lang w:val="ro-RO"/>
        </w:rPr>
        <w:t>În ceea ce privește informațiile referitoare la bazele de date AFIR și registrul LEADER, GAL va transmite o solicitare către OJFIR de care aparține, prin care va solicita informațiile menționate mai sus;</w:t>
      </w:r>
    </w:p>
    <w:p w14:paraId="699759A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b/>
          <w:color w:val="B45F06"/>
          <w:lang w:val="ro-RO"/>
        </w:rPr>
        <w:t>Experții Serviciului LEADER și Investiții Non-agricole din cadrul OJFIR vor efectua verificările prin accesarea documentelor/ bazelor de date ale AFIR și vor comunica GAL, prin intermediul platformei electronice, rezultatele în termen de maxim 2 (două) zile lucrătoare de la data transmiterii solicitării.</w:t>
      </w:r>
    </w:p>
    <w:p w14:paraId="6E57489D" w14:textId="77777777" w:rsidR="00610F76" w:rsidRPr="005E0A85" w:rsidRDefault="00610F76" w:rsidP="005E0A85">
      <w:pPr>
        <w:spacing w:after="0" w:line="240" w:lineRule="auto"/>
        <w:rPr>
          <w:rFonts w:ascii="Raleway" w:eastAsia="Raleway" w:hAnsi="Raleway" w:cs="Raleway"/>
          <w:lang w:val="ro-RO"/>
        </w:rPr>
      </w:pPr>
    </w:p>
    <w:p w14:paraId="25899B4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Atenție!</w:t>
      </w:r>
    </w:p>
    <w:p w14:paraId="2B17EB4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interogările aferente verificărilor realizate de experții CRFIR/OJFIR, în etapa de evaluare, se vor realiza print screen-uri care se vor atașa la dosarul proiectului.</w:t>
      </w:r>
    </w:p>
    <w:p w14:paraId="4FAB05B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Pentru proiectele care la punctul A9.4 Proiectul necesită următoarele documente din punct de vedere al HG 907 şi Legii 50 din Cererea de finantare  sunt încadrate la subpunctul 9.4.3 Pentru proiecte de dotări şi/sau cu echipamente fără montaj (în cazul în care există cheltuieli eligibile și neeligibile numai pe liniile bugetare 4.4, 4.5, 4.6 și 3.7.1) nu există obligativitatea depunerii SF/MJ/DALI. Acești solicitanți au obligația de a prezenta informațiile necesare analizei criteriilor de eligibilitate și bugetului în sectiunea A6 Descrierea proiectului din Cererea de finantare cu respectarea prevederilor si depunerea documentelor prevazute in sectiunea Reguli de completare din Cererea de finantare. </w:t>
      </w:r>
    </w:p>
    <w:p w14:paraId="6F0763BE" w14:textId="77777777" w:rsidR="00610F76" w:rsidRPr="005E0A85" w:rsidRDefault="00610F76" w:rsidP="005E0A85">
      <w:pPr>
        <w:spacing w:after="0" w:line="240" w:lineRule="auto"/>
        <w:rPr>
          <w:rFonts w:ascii="Raleway" w:eastAsia="Raleway" w:hAnsi="Raleway" w:cs="Raleway"/>
          <w:lang w:val="ro-RO"/>
        </w:rPr>
      </w:pPr>
    </w:p>
    <w:p w14:paraId="098A728D" w14:textId="77777777" w:rsidR="00610F76" w:rsidRPr="005E0A85" w:rsidRDefault="00610F76" w:rsidP="005E0A85">
      <w:pPr>
        <w:spacing w:after="0" w:line="240" w:lineRule="auto"/>
        <w:rPr>
          <w:rFonts w:ascii="Raleway" w:eastAsia="Raleway" w:hAnsi="Raleway" w:cs="Raleway"/>
          <w:lang w:val="ro-RO"/>
        </w:rPr>
      </w:pPr>
    </w:p>
    <w:p w14:paraId="1F594EE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Metodologie verificare</w:t>
      </w:r>
    </w:p>
    <w:p w14:paraId="40340EC4" w14:textId="77777777" w:rsidR="00610F76" w:rsidRPr="005E0A85" w:rsidRDefault="00610F76" w:rsidP="005E0A85">
      <w:pPr>
        <w:spacing w:after="0" w:line="240" w:lineRule="auto"/>
        <w:rPr>
          <w:rFonts w:ascii="Raleway" w:eastAsia="Raleway" w:hAnsi="Raleway" w:cs="Raleway"/>
          <w:lang w:val="ro-RO"/>
        </w:rPr>
      </w:pPr>
    </w:p>
    <w:tbl>
      <w:tblPr>
        <w:tblStyle w:val="afffffff5"/>
        <w:tblpPr w:leftFromText="180" w:rightFromText="180" w:vertAnchor="text" w:tblpY="243"/>
        <w:tblW w:w="9562" w:type="dxa"/>
        <w:tblLayout w:type="fixed"/>
        <w:tblLook w:val="0400" w:firstRow="0" w:lastRow="0" w:firstColumn="0" w:lastColumn="0" w:noHBand="0" w:noVBand="1"/>
      </w:tblPr>
      <w:tblGrid>
        <w:gridCol w:w="5774"/>
        <w:gridCol w:w="1468"/>
        <w:gridCol w:w="2320"/>
      </w:tblGrid>
      <w:tr w:rsidR="00610F76" w:rsidRPr="005E0A85" w14:paraId="13F8E884" w14:textId="77777777">
        <w:tc>
          <w:tcPr>
            <w:tcW w:w="5774" w:type="dxa"/>
          </w:tcPr>
          <w:p w14:paraId="282746C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Tipul investiției </w:t>
            </w:r>
          </w:p>
        </w:tc>
        <w:tc>
          <w:tcPr>
            <w:tcW w:w="1468" w:type="dxa"/>
          </w:tcPr>
          <w:p w14:paraId="05D3F8E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2320" w:type="dxa"/>
          </w:tcPr>
          <w:p w14:paraId="30003B8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w:t>
            </w:r>
          </w:p>
        </w:tc>
      </w:tr>
      <w:tr w:rsidR="00610F76" w:rsidRPr="005E0A85" w14:paraId="315D04BB" w14:textId="77777777">
        <w:trPr>
          <w:trHeight w:val="678"/>
        </w:trPr>
        <w:tc>
          <w:tcPr>
            <w:tcW w:w="5774" w:type="dxa"/>
          </w:tcPr>
          <w:p w14:paraId="4EFCB91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Investiție de tip social/în interesul comunitatii/neproductive </w:t>
            </w:r>
          </w:p>
          <w:p w14:paraId="5055767B" w14:textId="77777777" w:rsidR="00610F76" w:rsidRPr="005E0A85" w:rsidRDefault="00610F76" w:rsidP="005E0A85">
            <w:pPr>
              <w:spacing w:after="0" w:line="240" w:lineRule="auto"/>
              <w:rPr>
                <w:rFonts w:ascii="Raleway" w:eastAsia="Raleway" w:hAnsi="Raleway" w:cs="Raleway"/>
                <w:lang w:val="ro-RO"/>
              </w:rPr>
            </w:pPr>
          </w:p>
        </w:tc>
        <w:tc>
          <w:tcPr>
            <w:tcW w:w="1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F1F5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6"/>
                <w:id w:val="-607220490"/>
              </w:sdtPr>
              <w:sdtContent>
                <w:r w:rsidRPr="005E0A85">
                  <w:rPr>
                    <w:rFonts w:ascii="Arial Unicode MS" w:eastAsia="Arial Unicode MS" w:hAnsi="Arial Unicode MS" w:cs="Arial Unicode MS"/>
                    <w:lang w:val="ro-RO"/>
                  </w:rPr>
                  <w:t>□</w:t>
                </w:r>
              </w:sdtContent>
            </w:sdt>
          </w:p>
        </w:tc>
        <w:tc>
          <w:tcPr>
            <w:tcW w:w="2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1C0C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7"/>
                <w:id w:val="898771850"/>
              </w:sdtPr>
              <w:sdtContent>
                <w:r w:rsidRPr="005E0A85">
                  <w:rPr>
                    <w:rFonts w:ascii="Arial Unicode MS" w:eastAsia="Arial Unicode MS" w:hAnsi="Arial Unicode MS" w:cs="Arial Unicode MS"/>
                    <w:lang w:val="ro-RO"/>
                  </w:rPr>
                  <w:t>□</w:t>
                </w:r>
              </w:sdtContent>
            </w:sdt>
          </w:p>
        </w:tc>
      </w:tr>
    </w:tbl>
    <w:p w14:paraId="588B587E" w14:textId="77777777" w:rsidR="00610F76" w:rsidRPr="005E0A85" w:rsidRDefault="00610F76" w:rsidP="005E0A85">
      <w:pPr>
        <w:spacing w:after="0" w:line="240" w:lineRule="auto"/>
        <w:rPr>
          <w:rFonts w:ascii="Raleway" w:eastAsia="Raleway" w:hAnsi="Raleway" w:cs="Raleway"/>
          <w:lang w:val="ro-RO"/>
        </w:rPr>
      </w:pPr>
    </w:p>
    <w:p w14:paraId="74CEBC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în Cererea de finantare/Studiul de Fezabilitate/ Memoriul justificativ/DALI caracteristicile acțiunilor si, coroborat cu prevederile Fisei interventiei din SDL aprobat si Ghidul solicitantului GAL decide asupra încadrării investițiilor propuse în categoria „Investiții de tip social/ în interesul comunitatii/ neproductive” În analiza, expertul va avea în vedere următoarele:</w:t>
      </w:r>
    </w:p>
    <w:p w14:paraId="3A209072" w14:textId="77777777" w:rsidR="00610F76" w:rsidRPr="005E0A85" w:rsidRDefault="00610F76" w:rsidP="005E0A85">
      <w:pPr>
        <w:spacing w:after="0" w:line="240" w:lineRule="auto"/>
        <w:rPr>
          <w:rFonts w:ascii="Raleway" w:eastAsia="Raleway" w:hAnsi="Raleway" w:cs="Raleway"/>
          <w:lang w:val="ro-RO"/>
        </w:rPr>
      </w:pPr>
    </w:p>
    <w:p w14:paraId="0E524B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Investitii de tip social – sunt investiții realizate atât de către furnizori de servicii sociale, cât și de entități publice sau private care dezvoltă un proiect în domeniul social, inclusiv multiplicare în sectorul zootehnic. Aceasta nu presupune obligativitatea ca beneficiarul să fie acreditat ca furnizor de servicii sociale, cu excepția cazurilor reglementate de legislația națională</w:t>
      </w:r>
    </w:p>
    <w:p w14:paraId="061D5D9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Investitii în interesul comunității – sunt tipuri de investiții care pot fi dezvoltate atât de către entități publice sau private, care are au ca obiectiv principal deservirea nevoilor colective ale comunităților.</w:t>
      </w:r>
    </w:p>
    <w:p w14:paraId="2F9C626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Investițiile neproductive - sunt investițiile realizate de agenți economici care nu generează un venit ori un profit semnificativ sau nu măresc în mod considerabil valoarea exploatației beneficiarului, dar care au un impact pozitiv asupra mediului. Aceste investiții pot viza, printre altele, investițiile în refacerea potențialului agricol sau forestier (ex.: perdele forestiere) în urma unor dezastre naturale, a unor fenomene climatice nefavorabile sau a unor evenimente catastrofale, inclusiv incendii, furtuni, inundații, dăunători și boli, investiții menite să protejeze efectivele de animale și culturile de daune provocate de animale sălbatice etc</w:t>
      </w:r>
    </w:p>
    <w:p w14:paraId="1D786051" w14:textId="77777777" w:rsidR="00610F76" w:rsidRPr="005E0A85" w:rsidRDefault="00610F76" w:rsidP="005E0A85">
      <w:pPr>
        <w:spacing w:after="0" w:line="240" w:lineRule="auto"/>
        <w:rPr>
          <w:rFonts w:ascii="Raleway" w:eastAsia="Raleway" w:hAnsi="Raleway" w:cs="Raleway"/>
          <w:lang w:val="ro-RO"/>
        </w:rPr>
      </w:pPr>
    </w:p>
    <w:p w14:paraId="2E13B4C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va bifa DA dacă se încadreaza si NU dacă  nu se încadreaza.</w:t>
      </w:r>
    </w:p>
    <w:p w14:paraId="450C1136" w14:textId="77777777" w:rsidR="00610F76" w:rsidRPr="005E0A85" w:rsidRDefault="00610F76" w:rsidP="005E0A85">
      <w:pPr>
        <w:spacing w:after="0" w:line="240" w:lineRule="auto"/>
        <w:rPr>
          <w:rFonts w:ascii="Raleway" w:eastAsia="Raleway" w:hAnsi="Raleway" w:cs="Raleway"/>
          <w:lang w:val="ro-RO"/>
        </w:rPr>
      </w:pPr>
    </w:p>
    <w:p w14:paraId="7AFD1E4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 VERIFICAREA CRITERIILOR DE ELIGIBILITATE GENERALE   (SOLICITANT SI PROIECT)</w:t>
      </w:r>
    </w:p>
    <w:p w14:paraId="5B80806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 1. Verificarea eligibilitatii solicitantului</w:t>
      </w:r>
    </w:p>
    <w:tbl>
      <w:tblPr>
        <w:tblStyle w:val="afffffff6"/>
        <w:tblW w:w="9572" w:type="dxa"/>
        <w:tblLayout w:type="fixed"/>
        <w:tblLook w:val="0400" w:firstRow="0" w:lastRow="0" w:firstColumn="0" w:lastColumn="0" w:noHBand="0" w:noVBand="1"/>
      </w:tblPr>
      <w:tblGrid>
        <w:gridCol w:w="9572"/>
      </w:tblGrid>
      <w:tr w:rsidR="00610F76" w:rsidRPr="00AF67E1" w14:paraId="0CC09B7C" w14:textId="77777777">
        <w:tc>
          <w:tcPr>
            <w:tcW w:w="9572" w:type="dxa"/>
            <w:shd w:val="clear" w:color="auto" w:fill="BFBFBF"/>
          </w:tcPr>
          <w:p w14:paraId="6BCC03F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EG1.1 Solicitantul proiectului trebuie să se încadreze în categoria beneficiarilor eligibili asa cum sunt acestia definiti in Fisa interventiei elaborata de GAL</w:t>
            </w:r>
          </w:p>
        </w:tc>
      </w:tr>
      <w:tr w:rsidR="00610F76" w:rsidRPr="00AF67E1" w14:paraId="7783BF8F" w14:textId="77777777">
        <w:tc>
          <w:tcPr>
            <w:tcW w:w="9572" w:type="dxa"/>
          </w:tcPr>
          <w:p w14:paraId="541990A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DE PREZENTAT</w:t>
            </w:r>
          </w:p>
          <w:p w14:paraId="73CE4D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Fișa intervenţiei din SDL aprobat </w:t>
            </w:r>
          </w:p>
          <w:p w14:paraId="4C76652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Ghidul solicitantului GAL</w:t>
            </w:r>
          </w:p>
          <w:p w14:paraId="75130EA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Documentele din sectiunea Doc. 5. Documente care atestă forma de organizare a solicitantului , respectiv :</w:t>
            </w:r>
          </w:p>
          <w:p w14:paraId="7725670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Incheiere privind înscrierea în Registrul Asociațiilor și Fundațiilor, rămasă definitivă / Certificat de înregistrare în Registrul Asociațiilor și Fundațiilor</w:t>
            </w:r>
          </w:p>
          <w:p w14:paraId="70EE028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Actul de înfiinţare şi statutul ONG </w:t>
            </w:r>
          </w:p>
          <w:p w14:paraId="6BCD87C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specifice Parteneriatelor informale - Acordul de parteneriat şi Documente care atestă forma de organizare a fiecărui membru al Parteneriatului</w:t>
            </w:r>
          </w:p>
          <w:p w14:paraId="46DF170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Alte documente care atestă forma de organizare a solicitantului, altele decât cele de la punctele de mai sus încărcate de solicitant la punctul Doc 5.11 din cererea de Finantare</w:t>
            </w:r>
          </w:p>
        </w:tc>
      </w:tr>
      <w:tr w:rsidR="00610F76" w:rsidRPr="00AF67E1" w14:paraId="56C6B9E4" w14:textId="77777777">
        <w:tc>
          <w:tcPr>
            <w:tcW w:w="9572" w:type="dxa"/>
          </w:tcPr>
          <w:p w14:paraId="1458C47E" w14:textId="77777777" w:rsidR="00610F76" w:rsidRPr="005E0A85" w:rsidRDefault="00610F76" w:rsidP="005E0A85">
            <w:pPr>
              <w:spacing w:after="0" w:line="240" w:lineRule="auto"/>
              <w:rPr>
                <w:rFonts w:ascii="Raleway" w:eastAsia="Raleway" w:hAnsi="Raleway" w:cs="Raleway"/>
                <w:lang w:val="ro-RO"/>
              </w:rPr>
            </w:pPr>
          </w:p>
          <w:p w14:paraId="2C76CCD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ÎN DOCUMENTE</w:t>
            </w:r>
          </w:p>
          <w:p w14:paraId="649D67B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 verifică tipurile de beneficiari eligibili confom Fișei intervenţiei din SDL aprobată corelata cu prevederile Ghidului solicitantului GAL. </w:t>
            </w:r>
          </w:p>
          <w:p w14:paraId="05A0AAE1" w14:textId="77777777" w:rsidR="00610F76" w:rsidRPr="005E0A85" w:rsidRDefault="00610F76" w:rsidP="005E0A85">
            <w:pPr>
              <w:spacing w:after="0" w:line="240" w:lineRule="auto"/>
              <w:rPr>
                <w:rFonts w:ascii="Raleway" w:eastAsia="Raleway" w:hAnsi="Raleway" w:cs="Raleway"/>
                <w:lang w:val="ro-RO"/>
              </w:rPr>
            </w:pPr>
          </w:p>
          <w:p w14:paraId="7FC8339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Atentie! Expertii trebuie sa aiba in vedere faptul ca prin Fisa Interventiei din SDL aprobat, GAL poate avea o serie de solicitanti eligibili iar prin Ghidul Solicitantului GAL pot restrange aceasta serie de solicitanti eligibili. Astfel, solicitantii eligibili sunt cei prevazuti in Ghidul Solicitantului GAL cu conditia ca acestia sa fie prevazuti si in Fisa Interventiei din SDL aprobat si in conformitate cu prevederile Fisei Interventiei DR 36_ LEADER.</w:t>
            </w:r>
          </w:p>
          <w:p w14:paraId="3E6FBDA9" w14:textId="77777777" w:rsidR="00610F76" w:rsidRPr="005E0A85" w:rsidRDefault="00610F76" w:rsidP="005E0A85">
            <w:pPr>
              <w:spacing w:after="0" w:line="240" w:lineRule="auto"/>
              <w:rPr>
                <w:rFonts w:ascii="Raleway" w:eastAsia="Raleway" w:hAnsi="Raleway" w:cs="Raleway"/>
                <w:lang w:val="ro-RO"/>
              </w:rPr>
            </w:pPr>
          </w:p>
          <w:p w14:paraId="5FCBD0D6"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 xml:space="preserve">În cazul parteneriatului informal, nu exista obligația să se constituie juridic sub o formă asociativă la finalizarea proiectului. </w:t>
            </w:r>
          </w:p>
          <w:p w14:paraId="291796C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Atentie!</w:t>
            </w:r>
          </w:p>
          <w:p w14:paraId="090045D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contextul fișei tehnice a DR 36 solicitanții/ beneficiarii eligibili ai operațiunilor implementate prin DR36 - LEADER sunt entități publice/ private, stabilite prin fișa interventiei din SDL, autorizate/ constituite juridic la momentul depunerii cererii de finanțare. Sunt acceptate ca solicitanți/ beneficiari eligibili formele de asociere neconstituite juridic (parteneriate informale) doar în urmatoarele cazuri:</w:t>
            </w:r>
          </w:p>
          <w:p w14:paraId="6A84BC2C" w14:textId="77777777" w:rsidR="00610F76" w:rsidRPr="005E0A85" w:rsidRDefault="00610F76" w:rsidP="005E0A85">
            <w:pPr>
              <w:spacing w:after="0" w:line="240" w:lineRule="auto"/>
              <w:rPr>
                <w:rFonts w:ascii="Raleway" w:eastAsia="Raleway" w:hAnsi="Raleway" w:cs="Raleway"/>
                <w:lang w:val="ro-RO"/>
              </w:rPr>
            </w:pPr>
          </w:p>
          <w:p w14:paraId="0133C71E"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Pentru proiectele colective (cu exceptia domeniului agricol si agro-alimentar) în domeniul social (inclusiv servicii de baza), economic sau de mediu cu conditia ca partenerul desemnat cu depunerea cererii de finantare sa fie constituit juridic - cel putin PFA</w:t>
            </w:r>
          </w:p>
          <w:p w14:paraId="3A6A894A" w14:textId="77777777" w:rsidR="00610F76" w:rsidRPr="005E0A85" w:rsidRDefault="00610F76" w:rsidP="005E0A85">
            <w:pPr>
              <w:spacing w:after="0" w:line="240" w:lineRule="auto"/>
              <w:rPr>
                <w:rFonts w:ascii="Raleway" w:eastAsia="Raleway" w:hAnsi="Raleway" w:cs="Raleway"/>
                <w:b/>
                <w:lang w:val="ro-RO"/>
              </w:rPr>
            </w:pPr>
          </w:p>
          <w:p w14:paraId="2421A8F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funcție de tipul de beneficiar eligibil, expertul face următoarele verificări:</w:t>
            </w:r>
          </w:p>
          <w:p w14:paraId="3A5CAD54" w14:textId="77777777" w:rsidR="00610F76" w:rsidRPr="005E0A85" w:rsidRDefault="00610F76" w:rsidP="005E0A85">
            <w:pPr>
              <w:spacing w:after="0" w:line="240" w:lineRule="auto"/>
              <w:rPr>
                <w:rFonts w:ascii="Raleway" w:eastAsia="Raleway" w:hAnsi="Raleway" w:cs="Raleway"/>
                <w:lang w:val="ro-RO"/>
              </w:rPr>
            </w:pPr>
          </w:p>
          <w:p w14:paraId="10724AE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Vor fi verificate actul/ actele de constituire/ recunoaştere depuse de solicitanti solicitantului dupa cum urmeaza:</w:t>
            </w:r>
          </w:p>
          <w:p w14:paraId="0BB1570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w:t>
            </w:r>
            <w:r w:rsidRPr="005E0A85">
              <w:rPr>
                <w:rFonts w:ascii="Raleway" w:eastAsia="Raleway" w:hAnsi="Raleway" w:cs="Raleway"/>
                <w:lang w:val="ro-RO"/>
              </w:rPr>
              <w:tab/>
              <w:t>Incheiere privind înscrierea în Registrul Asociațiilor și Fundațiilor, rămasă definitivă / Certificat de înregistrare în Registrul Asociațiilor și Fundațiilor</w:t>
            </w:r>
          </w:p>
          <w:p w14:paraId="2D64040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w:t>
            </w:r>
            <w:r w:rsidRPr="005E0A85">
              <w:rPr>
                <w:rFonts w:ascii="Raleway" w:eastAsia="Raleway" w:hAnsi="Raleway" w:cs="Raleway"/>
                <w:lang w:val="ro-RO"/>
              </w:rPr>
              <w:tab/>
              <w:t xml:space="preserve">Actul de înfiinţare şi statutul ONG </w:t>
            </w:r>
          </w:p>
          <w:p w14:paraId="70FB56A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g)</w:t>
            </w:r>
            <w:r w:rsidRPr="005E0A85">
              <w:rPr>
                <w:rFonts w:ascii="Raleway" w:eastAsia="Raleway" w:hAnsi="Raleway" w:cs="Raleway"/>
                <w:lang w:val="ro-RO"/>
              </w:rPr>
              <w:tab/>
              <w:t>Actul de înfiinţare şi statutul ADI</w:t>
            </w:r>
          </w:p>
          <w:p w14:paraId="753779B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j)</w:t>
            </w:r>
            <w:r w:rsidRPr="005E0A85">
              <w:rPr>
                <w:rFonts w:ascii="Raleway" w:eastAsia="Raleway" w:hAnsi="Raleway" w:cs="Raleway"/>
                <w:lang w:val="ro-RO"/>
              </w:rPr>
              <w:tab/>
              <w:t>Documente specifice Parteneriatelor informale - Acordul de parteneriat şi Documente care atestă forma de organizare a fiecărui membru al Parteneriatului și prin care se stabilesc drepturile și obligațiile partenerilor</w:t>
            </w:r>
          </w:p>
          <w:p w14:paraId="6C462F49" w14:textId="77777777" w:rsidR="00610F76" w:rsidRPr="005E0A85" w:rsidRDefault="00610F76" w:rsidP="005E0A85">
            <w:pPr>
              <w:spacing w:after="0" w:line="240" w:lineRule="auto"/>
              <w:rPr>
                <w:rFonts w:ascii="Raleway" w:eastAsia="Raleway" w:hAnsi="Raleway" w:cs="Raleway"/>
                <w:lang w:val="ro-RO"/>
              </w:rPr>
            </w:pPr>
          </w:p>
          <w:p w14:paraId="5B90E5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Expertii vor verifica orice alte documente care atestă forma de organizare a solicitantului, altele decât cele de la punctele de mai sus încărcate de solicitant la punctul Doc 5.11 din cererea de Finantare.</w:t>
            </w:r>
          </w:p>
          <w:p w14:paraId="60BF5633" w14:textId="77777777" w:rsidR="00610F76" w:rsidRPr="005E0A85" w:rsidRDefault="00610F76" w:rsidP="005E0A85">
            <w:pPr>
              <w:spacing w:after="0" w:line="240" w:lineRule="auto"/>
              <w:rPr>
                <w:rFonts w:ascii="Raleway" w:eastAsia="Raleway" w:hAnsi="Raleway" w:cs="Raleway"/>
                <w:lang w:val="ro-RO"/>
              </w:rPr>
            </w:pPr>
          </w:p>
          <w:p w14:paraId="275AD22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Notă: În situația în care aceste documente nu au fost depuse conform Cererii de Finanțare la Secțiunea ”Alte documente”, expertul le va solicita prin formularul E3.4L</w:t>
            </w:r>
          </w:p>
          <w:p w14:paraId="623DAE2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 expertul solicita informatii suplimentare.</w:t>
            </w:r>
          </w:p>
          <w:p w14:paraId="735036D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Totodata, expertul va solicita informatii suplimentare in cazul in care in structura acţionariatului sunt persoane fizice sau juridice inregistrate în altă ţară  care deţin părţi sociale/ acţiuni in proporţie mai mare de 25%. </w:t>
            </w:r>
          </w:p>
          <w:p w14:paraId="67558470" w14:textId="77777777" w:rsidR="00610F76" w:rsidRPr="005E0A85" w:rsidRDefault="00610F76" w:rsidP="005E0A85">
            <w:pPr>
              <w:spacing w:after="0" w:line="240" w:lineRule="auto"/>
              <w:rPr>
                <w:rFonts w:ascii="Raleway" w:eastAsia="Raleway" w:hAnsi="Raleway" w:cs="Raleway"/>
                <w:lang w:val="ro-RO"/>
              </w:rPr>
            </w:pPr>
          </w:p>
        </w:tc>
      </w:tr>
      <w:tr w:rsidR="00610F76" w:rsidRPr="00AF67E1" w14:paraId="586EA443" w14:textId="77777777">
        <w:tc>
          <w:tcPr>
            <w:tcW w:w="9572" w:type="dxa"/>
            <w:shd w:val="clear" w:color="auto" w:fill="BFBFBF"/>
          </w:tcPr>
          <w:p w14:paraId="20D64DAD"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lastRenderedPageBreak/>
              <w:t>EG 1.2  Solicitantul nu este înregistrat în Registrul debitorilor AFIR, atât pentru Programul SAPARD, cât și pentru FEADR şi EURI;</w:t>
            </w:r>
          </w:p>
        </w:tc>
      </w:tr>
      <w:tr w:rsidR="00610F76" w:rsidRPr="005E0A85" w14:paraId="35EAB455" w14:textId="77777777">
        <w:tc>
          <w:tcPr>
            <w:tcW w:w="9572" w:type="dxa"/>
          </w:tcPr>
          <w:p w14:paraId="27A083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DE   PREZENTAT</w:t>
            </w:r>
          </w:p>
          <w:p w14:paraId="53F29A1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Declaraţia pe propria răspundere a solicitantului din secțiunea F din cererea de finanțare.</w:t>
            </w:r>
          </w:p>
          <w:p w14:paraId="1D0DCFD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Registrul debitorilor</w:t>
            </w:r>
          </w:p>
        </w:tc>
      </w:tr>
      <w:tr w:rsidR="00610F76" w:rsidRPr="00AF67E1" w14:paraId="7061F8AA" w14:textId="77777777">
        <w:tc>
          <w:tcPr>
            <w:tcW w:w="9572" w:type="dxa"/>
          </w:tcPr>
          <w:p w14:paraId="081503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IN DOCUMENTE</w:t>
            </w:r>
          </w:p>
          <w:p w14:paraId="292807E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Verificări privind respectarea prevederilor art. 17 din HG 1570/2022 referitoare la  solicitanții înregistrați în Registrul debitorilor pentru SAPARD și FEADR/ EURI:</w:t>
            </w:r>
          </w:p>
          <w:p w14:paraId="7FC3FCF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 verifică dacă solicitantul are înregistrate debite în Registrul debitorilor, expertul va consulta aplicaţia Centralizator Debite (pentru FEADR/ EURI) şi link-ul \\fs\ALPACA$\REGISTRE SRD\REGISTRUL DEBITORILOR (pentru programul SAPARD), va anexa print screen-ul cu verificările efectuate. </w:t>
            </w:r>
          </w:p>
          <w:p w14:paraId="1CCD481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Dacă are debite va bifa caseta DA și va consemna la rubrica ”Observații”, iar solicitantul are posibilitatea de a achita debitul, inclusiv dobânzile și majorările de întârziere până la contractare, verificarea reluându-se în etapa de contractare.</w:t>
            </w:r>
          </w:p>
          <w:p w14:paraId="0A5417B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nu are debite va bifa caseta NU, iar criteriul se consideră îndeplinit.- În situația în care solicitantul este înscris în Registrul debitorilor SAPARD, expertul va printa şi anexa pagina privind debitul, inclusiv a dobânzilor şi a majorărilor de întarziere ale solicitantului.  În acest caz expertul  va bifa “DA”, cererea fiind declarată eligibilă numai în situația în care solicitantul și-a asumat declarația pe propria răspundere din secțiunea F din cererea de finanțare prin semnarea acestei declarații.</w:t>
            </w:r>
          </w:p>
          <w:p w14:paraId="571D99A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 asemenea în situația în care din verificările efectuate de expert rezultă că solicitantul este înscris în Registrul debitorilor pentru SAPARD și FEADR/ EURI atunci expertul verifică dacă solicitantul a bifat documentul ,,Dovada achitării integrale a datoriei faţă de AFIR, inclusiv dobânzile şi majorările de întâziere (dacă este cazul)” din Lista E din Cererea de Finațare, document care va trebui în acest caz obligatoriu de adus la contractare. În cazul în care solicitantul nu a bifat acest document expertul va cere acest lucru solicitantului prin formularul E3.4L.</w:t>
            </w:r>
          </w:p>
          <w:p w14:paraId="259C3F9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763F2B03"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53CB219" w14:textId="77777777">
        <w:tc>
          <w:tcPr>
            <w:tcW w:w="9572" w:type="dxa"/>
            <w:shd w:val="clear" w:color="auto" w:fill="BFBFBF"/>
          </w:tcPr>
          <w:p w14:paraId="798D8538"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lastRenderedPageBreak/>
              <w:t>EG 1.3 Solicitantul şi-a însuşit în totalitate angajamentele aplicabile din Declaraţia pe proprie raspundere F, aplicabile proiectului;</w:t>
            </w:r>
          </w:p>
        </w:tc>
      </w:tr>
      <w:tr w:rsidR="00610F76" w:rsidRPr="005E0A85" w14:paraId="7DD57738" w14:textId="77777777">
        <w:tc>
          <w:tcPr>
            <w:tcW w:w="9572" w:type="dxa"/>
          </w:tcPr>
          <w:p w14:paraId="4489538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w:t>
            </w:r>
          </w:p>
          <w:p w14:paraId="63574CB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 de finanțare completată și semnată electronic de reprezentantul legal al solicitantului.</w:t>
            </w:r>
          </w:p>
          <w:p w14:paraId="272627E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 de Finantare/Studiul de fezabilitate/Memoriul Justificativ/DALI</w:t>
            </w:r>
          </w:p>
        </w:tc>
      </w:tr>
      <w:tr w:rsidR="00610F76" w:rsidRPr="005E0A85" w14:paraId="6486F7C4" w14:textId="77777777">
        <w:tc>
          <w:tcPr>
            <w:tcW w:w="9572" w:type="dxa"/>
          </w:tcPr>
          <w:p w14:paraId="014BA94A" w14:textId="77777777" w:rsidR="00610F76" w:rsidRPr="005E0A85" w:rsidRDefault="00610F76" w:rsidP="005E0A85">
            <w:pPr>
              <w:spacing w:after="0" w:line="240" w:lineRule="auto"/>
              <w:rPr>
                <w:rFonts w:ascii="Raleway" w:eastAsia="Raleway" w:hAnsi="Raleway" w:cs="Raleway"/>
                <w:lang w:val="ro-RO"/>
              </w:rPr>
            </w:pPr>
          </w:p>
          <w:p w14:paraId="4EAA3EC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IN DOCUMENTE</w:t>
            </w:r>
          </w:p>
          <w:p w14:paraId="7437D3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verifică în Declaraţia pe proprie răspundere din secțiunea F a Cererii de finanțare dacă solicitantul are bifate rubricile corespunzatoare proiectului şi situatiei in care se regăseşte.  </w:t>
            </w:r>
          </w:p>
          <w:p w14:paraId="1CB7E90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determinarea situatiei, expertii vor analiza  Cererea de Finantare/Studiul de fezabilitate/Memoriul Justificati/DALI.</w:t>
            </w:r>
          </w:p>
          <w:p w14:paraId="56745E6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4955941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 asemenea, în situația în care expertul constată pe parcursul verificării că nu sunt respectate punctele asumate de solicitant în declarația de la secțiunea F din CF atunci se bifează NU, iar cererea de finanțare este declarată neeligibilă. Nu se declara proiectul neeligibil pentru situatiile în care solicitantul nu bifează că este de acord ca AFIR să transmită informații legate de proiect către instituții financiare, respectiv instituții de credit sau instituții financiar nebancare.</w:t>
            </w:r>
          </w:p>
          <w:p w14:paraId="731F22E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expertul constată bifarea eronată de către solicitant a unor căsuțe în baza documentelor depuse (aferente punctelor privind îregistrarea ca plătitor/ neplătitor </w:t>
            </w:r>
            <w:r w:rsidRPr="005E0A85">
              <w:rPr>
                <w:rFonts w:ascii="Raleway" w:eastAsia="Raleway" w:hAnsi="Raleway" w:cs="Raleway"/>
                <w:lang w:val="ro-RO"/>
              </w:rPr>
              <w:lastRenderedPageBreak/>
              <w:t xml:space="preserve">de TVA, înregistrarea în Registrul debitorilor AFIR), solicită beneficiarului modificarea acestora prin E3.4L; </w:t>
            </w:r>
          </w:p>
          <w:p w14:paraId="0C8BBF8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urma răspunsului primit, expertul bifează casuță DA dacă solicitantul a efectuat modificările corespunzatoare; în caz contrar, expertul bifează NU şi motivează decizia. </w:t>
            </w:r>
          </w:p>
          <w:p w14:paraId="683E96C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Prin Ghidul Solicitantului GAL poate introduce cerințe specifice tipurilor de operațiuni propuse, in limita prevederilor Fisei Interventiei din SDL aprobat, dar fara a aduce atingere conditiilor generale de eligibilitate. Astfel, un exemplu este creșterea nivelului de confort cu cel puțin o margaretă în cazul modernizării structurii de primire turistică, în cazul proiectelor cu obiective care se încadrează în art. 73 Investiții din Reg. UE2115/2021 și care vizează agropensiuni, caz in care punctele 14 si 15 din Declaraţia pe proprie raspundere F raman conditii generale de eligibilitate obligatorii.</w:t>
            </w:r>
          </w:p>
          <w:p w14:paraId="442BEF45"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B41E3BF" w14:textId="77777777">
        <w:tc>
          <w:tcPr>
            <w:tcW w:w="9572" w:type="dxa"/>
            <w:shd w:val="clear" w:color="auto" w:fill="BFBFBF"/>
          </w:tcPr>
          <w:p w14:paraId="28DC01E8"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lastRenderedPageBreak/>
              <w:t>EG 1.4 Solicitantul a respectat condiția de a nu depune mai mult de un proiect pe o intervenţie din SDL în cadrul aceleiaşi sesiuni lansate de GAL? (conform  HG  1570/2022)</w:t>
            </w:r>
          </w:p>
        </w:tc>
      </w:tr>
      <w:tr w:rsidR="00610F76" w:rsidRPr="005E0A85" w14:paraId="1B1E8E16" w14:textId="77777777">
        <w:tc>
          <w:tcPr>
            <w:tcW w:w="9572" w:type="dxa"/>
          </w:tcPr>
          <w:p w14:paraId="49CACE4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w:t>
            </w:r>
          </w:p>
          <w:p w14:paraId="04588D5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Registrul LEADER pentru PS DR36- LEADER</w:t>
            </w:r>
          </w:p>
          <w:p w14:paraId="54329BF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Cererea de Finantare/Studiul de Fezabilitate/Memoriul justificativ/ DALI</w:t>
            </w:r>
          </w:p>
          <w:p w14:paraId="349550E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Cererea de finanţare </w:t>
            </w:r>
          </w:p>
          <w:p w14:paraId="5F4CA9E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Raport de selectie GAL</w:t>
            </w:r>
          </w:p>
        </w:tc>
      </w:tr>
      <w:tr w:rsidR="00610F76" w:rsidRPr="00AF67E1" w14:paraId="5077E6E5" w14:textId="77777777">
        <w:trPr>
          <w:trHeight w:val="7365"/>
        </w:trPr>
        <w:tc>
          <w:tcPr>
            <w:tcW w:w="9572" w:type="dxa"/>
          </w:tcPr>
          <w:p w14:paraId="7E3D97F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IN DOCUMENTE</w:t>
            </w:r>
          </w:p>
          <w:p w14:paraId="1BFACA0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verifică în Registrul electronic al CF al aferent interventiei DR36 LEADER ( pe câmpul CUI) si in Raportul de selectie al GAL aferent dacă solicitantul are depus nu mai mult de un proiect în cadrul aceleiaşi sesiuni lansate de GAL. </w:t>
            </w:r>
          </w:p>
          <w:p w14:paraId="7F24268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plus, se va verifica in RECOM daca solicitantul are acţionari comuni (persoane fizice sau juridice) cu restul solicitanţilor din Raportul de selecţie GAL (pe aceeasi interventie, in cadrul aceleiasi sesiuni). </w:t>
            </w:r>
          </w:p>
          <w:p w14:paraId="28E81D8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cazul in care se identifica acţionari/ persoane fizice sau juridice comune intre solicitanţi, respectiv care deţin o  cota mai mare sau egală cu 50% cu alţi solicitanţi declaraţi eligibili şi propuşi spre finanţare în cadrul aceleiaşi sesiuni, conform Raportului de selecţie GAL, toate proiectele aparţinând solicitanţilor in această situaţie vor fi declarate neeligibile. In aceast caz se va considera că proiectele incalcă prevederile art. 37 alin. (1) lit. f din HG 1570/ 2022 şi au depus mai mult de un proiect pe o intervenţie in cadrul aceleasi sesiuni lansate de GAL. </w:t>
            </w:r>
          </w:p>
          <w:p w14:paraId="6BC0CAE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cazul parteneriatelor verificarile vor fi facute pentru fiecare membru al parteneriatului in raport cu restul solicitanţilor declaraţi eligibili şi propuşi pentru finanţare prin Raportul de selecţie GAL. </w:t>
            </w:r>
          </w:p>
          <w:p w14:paraId="5E3424F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solicitantul a depus mai mult de un proiect  pe o intervenţie din SDL, in cadrul aceleaşi sesiuni lansate de GAL se va bifa NU, condiţia de eligibilitate nu este îndeplinită și cererea de finanțare se va respinge.</w:t>
            </w:r>
          </w:p>
          <w:p w14:paraId="117A915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solicitantul nu a depus mai mult de un proiect  pe o interventie din SDL, in cadrul aceleaşi sesiuni lansate de GAL se va bifa DA iar condiţia de eligibilitate este îndeplinită.</w:t>
            </w:r>
          </w:p>
          <w:p w14:paraId="262765C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in Registrul electronic al cererilor de finanțare aferent intervenţiei DR36 LEADER există o singură cerere de finanţare cu statutul necompletat, atunci este o cerere de finanţare  nouă şi se va realiza verificarea.</w:t>
            </w:r>
          </w:p>
        </w:tc>
      </w:tr>
      <w:tr w:rsidR="00610F76" w:rsidRPr="00AF67E1" w14:paraId="496D0F1A" w14:textId="77777777">
        <w:tc>
          <w:tcPr>
            <w:tcW w:w="9572" w:type="dxa"/>
          </w:tcPr>
          <w:p w14:paraId="22E1BF1A" w14:textId="77777777" w:rsidR="00610F76" w:rsidRPr="005E0A85" w:rsidRDefault="00610F76" w:rsidP="005E0A85">
            <w:pPr>
              <w:spacing w:after="0" w:line="240" w:lineRule="auto"/>
              <w:rPr>
                <w:rFonts w:ascii="Raleway" w:eastAsia="Raleway" w:hAnsi="Raleway" w:cs="Raleway"/>
                <w:lang w:val="ro-RO"/>
              </w:rPr>
            </w:pPr>
          </w:p>
        </w:tc>
      </w:tr>
      <w:tr w:rsidR="00610F76" w:rsidRPr="00AF67E1" w14:paraId="49E1792E" w14:textId="77777777">
        <w:tc>
          <w:tcPr>
            <w:tcW w:w="9572" w:type="dxa"/>
            <w:shd w:val="clear" w:color="auto" w:fill="BFBFBF"/>
          </w:tcPr>
          <w:p w14:paraId="77E93D4C"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 xml:space="preserve">EG 1.5  Cheltuielile propuse în proiect nu fac obiectul dublei finanţări cu alte cheltuieli finanţate din FEADR/ EURI sau din alte fonduri publice; </w:t>
            </w:r>
          </w:p>
        </w:tc>
      </w:tr>
      <w:tr w:rsidR="00610F76" w:rsidRPr="005E0A85" w14:paraId="2246BB06" w14:textId="77777777">
        <w:tc>
          <w:tcPr>
            <w:tcW w:w="9572" w:type="dxa"/>
          </w:tcPr>
          <w:p w14:paraId="69F2BB3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w:t>
            </w:r>
          </w:p>
          <w:p w14:paraId="20042CB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Declaraţia pe propria răspundere a solicitantului din secțiunea F din Cererea de Finanțare</w:t>
            </w:r>
          </w:p>
          <w:p w14:paraId="5B33D06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Cererea de Finantare – sectiune C.1 Finanţări nerambursabile solicitate și/sau obținute</w:t>
            </w:r>
          </w:p>
          <w:p w14:paraId="6DCFDA0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Baza de date FEADR/ Registrul LEADER  </w:t>
            </w:r>
          </w:p>
          <w:p w14:paraId="59EC6F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E2.2L Registrul electronic al cererilor de finanțare LEADER, E6.0L Raportul de evaluare al AFIR și în registrul C1.13L</w:t>
            </w:r>
          </w:p>
          <w:p w14:paraId="5E7C631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Raport asupra utilizării programelor de finanţare nerambursabilă întocmit de solicitant (va cuprinde obiective, tip de investiţie, lista cheltuielilor eligibile, costuri şi stadiul proiectului, perioada derulării proiectului), pentru solicitanţii care au mai beneficiat de finanţare nerambursabilă începând cu anul 2007 pentru aceleaşi tipuri de investiţii.</w:t>
            </w:r>
          </w:p>
          <w:p w14:paraId="64F190A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REGAS</w:t>
            </w:r>
          </w:p>
        </w:tc>
      </w:tr>
      <w:tr w:rsidR="00610F76" w:rsidRPr="005E0A85" w14:paraId="4E4499AA" w14:textId="77777777">
        <w:tc>
          <w:tcPr>
            <w:tcW w:w="9572" w:type="dxa"/>
          </w:tcPr>
          <w:p w14:paraId="0E8187A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IN DOCUMENTE</w:t>
            </w:r>
          </w:p>
          <w:p w14:paraId="1A3F086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w:t>
            </w:r>
          </w:p>
          <w:p w14:paraId="7F31803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existenţa bifelor în secţiunea C – C.1 din Cererea de finanţare;</w:t>
            </w:r>
          </w:p>
          <w:p w14:paraId="291014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Baza de Date cu proiecte FEADR/EURI;</w:t>
            </w:r>
          </w:p>
          <w:p w14:paraId="68E5882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verificarea în Baza de Date cu proiecte FEADR (</w:t>
            </w:r>
            <w:hyperlink r:id="rId12">
              <w:r w:rsidR="00610F76" w:rsidRPr="005E0A85">
                <w:rPr>
                  <w:rFonts w:ascii="Raleway" w:eastAsia="Raleway" w:hAnsi="Raleway" w:cs="Raleway"/>
                  <w:lang w:val="ro-RO"/>
                </w:rPr>
                <w:t>http://spcdrdba/ReportS_SPCDRDBA/report/Rapoarte%20IT%20AFIR/Informatiiverificari%20cereri%20de%20finantare</w:t>
              </w:r>
            </w:hyperlink>
            <w:r w:rsidRPr="005E0A85">
              <w:rPr>
                <w:rFonts w:ascii="Raleway" w:eastAsia="Raleway" w:hAnsi="Raleway" w:cs="Raleway"/>
                <w:lang w:val="ro-RO"/>
              </w:rPr>
              <w:t>);</w:t>
            </w:r>
          </w:p>
          <w:p w14:paraId="48A4529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verificarea listei proiectelor finanţate din alte surse aflată pe </w:t>
            </w:r>
            <w:hyperlink r:id="rId13">
              <w:r w:rsidR="00610F76" w:rsidRPr="005E0A85">
                <w:rPr>
                  <w:rFonts w:ascii="Raleway" w:eastAsia="Raleway" w:hAnsi="Raleway" w:cs="Raleway"/>
                  <w:lang w:val="ro-RO"/>
                </w:rPr>
                <w:t>\\fs\metodologie nou\PNDR 2014-2020\Proceduri 2014 - 2020\Proceduri 2016\lista proiectelor finantate din alte surse infrastructura</w:t>
              </w:r>
            </w:hyperlink>
            <w:r w:rsidRPr="005E0A85">
              <w:rPr>
                <w:rFonts w:ascii="Raleway" w:eastAsia="Raleway" w:hAnsi="Raleway" w:cs="Raleway"/>
                <w:lang w:val="ro-RO"/>
              </w:rPr>
              <w:t>.</w:t>
            </w:r>
          </w:p>
          <w:p w14:paraId="6302888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verificarea dacă solicitantul are un proiect selectat de GAL  (depus prin sM19.2/ DR 36) , evaluat sau în evaluare la AFIR (OJFIR/ CRFIR) sau contractat în: E2.2L Registrul electronic al cererilor de finanțare (</w:t>
            </w:r>
            <w:hyperlink r:id="rId14">
              <w:r w:rsidR="00610F76" w:rsidRPr="005E0A85">
                <w:rPr>
                  <w:rFonts w:ascii="Raleway" w:eastAsia="Raleway" w:hAnsi="Raleway" w:cs="Raleway"/>
                  <w:lang w:val="ro-RO"/>
                </w:rPr>
                <w:t>E2.2 Registrul electronic CF pentru submăsura 19.2 - AFIR</w:t>
              </w:r>
            </w:hyperlink>
            <w:r w:rsidRPr="005E0A85">
              <w:rPr>
                <w:rFonts w:ascii="Raleway" w:eastAsia="Raleway" w:hAnsi="Raleway" w:cs="Raleway"/>
                <w:lang w:val="ro-RO"/>
              </w:rPr>
              <w:t xml:space="preserve">), registrul LEADER pentru intervenția DR 36 / </w:t>
            </w:r>
            <w:hyperlink r:id="rId15">
              <w:r w:rsidR="00610F76" w:rsidRPr="005E0A85">
                <w:rPr>
                  <w:rFonts w:ascii="Raleway" w:eastAsia="Raleway" w:hAnsi="Raleway" w:cs="Raleway"/>
                  <w:lang w:val="ro-RO"/>
                </w:rPr>
                <w:t>E2.2 Registrul electronic CF pentru submăsura 19.2 - AFIR</w:t>
              </w:r>
            </w:hyperlink>
            <w:r w:rsidRPr="005E0A85">
              <w:rPr>
                <w:rFonts w:ascii="Raleway" w:eastAsia="Raleway" w:hAnsi="Raleway" w:cs="Raleway"/>
                <w:lang w:val="ro-RO"/>
              </w:rPr>
              <w:t xml:space="preserve">), </w:t>
            </w:r>
          </w:p>
          <w:p w14:paraId="733CC36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Baza de date REGAS,</w:t>
            </w:r>
          </w:p>
          <w:p w14:paraId="7D20A21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E2.2L Registrul electronic al cererilor de finanțare LEADER, E6.0L Raportul de evaluare al AFIR și în registrul C1.13L dacă solicitantul are un proiect selectat de GAL, evaluat sau în evaluare la AFIR (OJFIR/CRFIR) sau contractat și care vizează aceleași elemente componente ca cele din prezentul proiect.</w:t>
            </w:r>
          </w:p>
          <w:p w14:paraId="67F6AF8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Verificarile se fac atât prin verificarea numelui solicitantului cât şi a Codului de Înregistrare Fiscală (dupa caz). </w:t>
            </w:r>
          </w:p>
          <w:p w14:paraId="7DB7EAC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Totodata, in cazul investitiilor în exploatații agricole/pomicole realizate în scop colectiv sau social se vor face verificări încrucișate cu APIA pentru evitarea dublei finanțări conform Protocolului încheiat între AFIR și APIA.</w:t>
            </w:r>
          </w:p>
          <w:p w14:paraId="13B6213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va face verificarea dublei finanţări şi pentru proiectele care propun investiţii in energie regenerabilă. În cazul identificării unui alt proiect depus pentru finanțare pe scheme de ajutor de stat sau alte programe, aparținând aceluiași solicitant care prevede investiții în energie regenerabilă, pentru același punct de lucru vizat de proiectul pe DR36, se vor elimina din proiectul depus pe DR 36, cheltuielile aferente obținerii energiei regenerabile.</w:t>
            </w:r>
          </w:p>
          <w:p w14:paraId="4D24336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Schemele/programele de  energie regenerabila vizate sunt:</w:t>
            </w:r>
          </w:p>
          <w:p w14:paraId="00D612F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w:t>
            </w:r>
          </w:p>
          <w:p w14:paraId="2FA2B8A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Schema de ajutor de stat având ca obiectiv sprijinirea investiţiilor destinate promovării producţiei de energie din surse regenerabile pentru consum propriu la nivelul întreprinderilor, aprobată prin ordinul MIPE nr 2615/2022 cu modificările și completările ulterioare, finanțată prin Programul Operațional Infrastructură Mare 2014-2020 din Fondul de Coeziune.</w:t>
            </w:r>
          </w:p>
          <w:p w14:paraId="109251C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-alte programe/scheme de ajutor de stat pentru finanțarea investițiilor în energie regenerabilă.</w:t>
            </w:r>
          </w:p>
          <w:p w14:paraId="585841B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Astfel, în urma verificărilor pot aparea urmatoarele situații</w:t>
            </w:r>
          </w:p>
          <w:p w14:paraId="4CDD88F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în cazul în care se  constată faptul că solicitantul a beneficiat de alt program de finanţare nerambursabilă pentru acelaşi tip de investiţie, dar nu a consemnat acest lucru în Cererea de finanţare, şi/ sau nu a prezenta Raportul asupra utilizării programelor de finanţare nerambursabilă întocmit de solicitant  din care să reiasă că nu este finanţată aceeaşi investiţie, expertul solicită  aceste lucruri prin fișa de informații suplimentare şi doar în cazul în care solicitantul refuză să îşi asume angajamentele corespunzătoare proiectului, se consideră că pct. 3 din declaraţia F nu este respectat şi cererea de finanţare este neeligibilă;</w:t>
            </w:r>
          </w:p>
          <w:p w14:paraId="69DD5E5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în care solicitantul a mai beneficiat  de finanţare nerambursabilă, pentru acelaşi tip de investiţie, expertul verifică în Raportul asupra utilizării programelor de finanţare nerambursabilă întocmit de solicitant  dacă elemente din proiectul actual se regăsesc (în totalitate sau numai parţial) și în proiectele anterioare şi dacă cheltuielile rambursate se regăsesc în lista cheltuielilor eligibile pentru care solicită finanţare.</w:t>
            </w:r>
          </w:p>
          <w:p w14:paraId="6C787F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urma analizei comparative a Raportului asupra utilizării programelor de finanţare nerambursabilă întocmit de solicitant cu documentatie proiectului expertul se va asigura ca cheltuielile eligibile propuse in proiectul analizat nu au fost rambursate prin finantarile obtinute de solicitant anterior. </w:t>
            </w:r>
          </w:p>
          <w:p w14:paraId="65B1DAD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analiza aferentă elementelor identificate în cazul b) de mai sus, expertii vor avea în vedere prevederile articolului 36 - Excluderea dublei finanţări din Regulamentul (UE) 2021/2116 al Parlamentului European și al Consiliului din 2 decembrie 2021 privind finanțarea, gestionarea și monitorizarea politicii agricole comune și de abrogare a Regulamentului (UE) nr. 1306/2013,respectiv:</w:t>
            </w:r>
          </w:p>
          <w:p w14:paraId="73248F3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“Statele membre se asigură că cheltuielile finanţate din FEGA sau FEADR nu fac obiectul niciunui alt tip de finanţare din cadrul bugetului Uniunii.”</w:t>
            </w:r>
          </w:p>
          <w:p w14:paraId="5C97248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Astfel, „dubla finanțare” înseamnă că aceleași cheltuieli sau activități sunt finanțate de două ori</w:t>
            </w:r>
          </w:p>
          <w:p w14:paraId="2D60DFC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din fonduri publice (de exemplu, din două surse diferite: fonduri europene și fonduri naționale</w:t>
            </w:r>
          </w:p>
          <w:p w14:paraId="7874B5F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sau din două programe diferite ale UE). Acest lucru este interzis, deoarece duce la utilizarea</w:t>
            </w:r>
          </w:p>
          <w:p w14:paraId="3076CB0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ineficientă sau frauduloasă a fondurilor.</w:t>
            </w:r>
          </w:p>
          <w:p w14:paraId="5857D2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Exemple concrete de dublă finanțare:</w:t>
            </w:r>
          </w:p>
          <w:p w14:paraId="3C2764F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Același proiect depus de două ori la programe diferite și finanțat de ambele</w:t>
            </w:r>
          </w:p>
          <w:p w14:paraId="4E581B6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Aceeași cheltuială (ex: salariul unui angajat) decontată atât dintr-un proiect cu fonduri</w:t>
            </w:r>
          </w:p>
          <w:p w14:paraId="25215FC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europene, cât și din bugetul național.</w:t>
            </w:r>
          </w:p>
          <w:p w14:paraId="0C63D85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 Echipamente (identificate cu serie/ nr. unice) rambursate într-un proiect și raportate din</w:t>
            </w:r>
          </w:p>
          <w:p w14:paraId="6D7052C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greșeală și în alt proiect ca achiziție nouă.</w:t>
            </w:r>
          </w:p>
          <w:p w14:paraId="0924AB2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Expertii vor analiza atât Raportul asupra utilizării programelor de finanţare nerambursabilă întocmit de solicitant cât și Cererea de finanțare/Studiul de fezabilitate/Memoriul justificativ/DALI pentru a identifica elemente comune.</w:t>
            </w:r>
          </w:p>
          <w:p w14:paraId="5EC7EC8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Achiziţia unui echipament/utilaj/etc prin intervenţia DR36 LEADER este considerată dublă finanţare numai în situaţia in care, acelaşi echipament/ utilaj (identificat cu serie/ nr. unică) a fost rambursat şi din alte fonduri naţionale/ europene.</w:t>
            </w:r>
          </w:p>
          <w:p w14:paraId="36CA220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în care, prin proiectul depuse propun servicii/echipamente/ utilaje similare cu cele achiziţionate prin alte surse (fonduri europene și fonduri naționale), se verifică in Cererea de Finantare/Studiul de Fezabilitate/Memoriul justificativ/ DALI detalierea utilajelor/echipamentelor față de totalul necesar.</w:t>
            </w:r>
          </w:p>
          <w:p w14:paraId="038853B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Cu titlu de exemplu, daca un solicitant al Interventiei DR 36 a beneficiat cu 10 ani in urma de finantare pentru achizitia unui utilaj care intre timp a fost casat, nu se indeplinesc conditiile pentru dubla finantare. In cazul in care utilajul este inca in inventarul solicitantului fiind utilizat dar prin Cererea de Finantare/Studiul de Fezabilitate/Memoriul justificativ/ DALI se argumenteaza si sustine  o capacitate crescuta de procesare nu se indeplinesc conditiile pentru dubla finantare. </w:t>
            </w:r>
          </w:p>
          <w:p w14:paraId="20005FE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elementele din proiectul actual (bunuri, servicii, dotari) se regăsesc in totalitate și în proiectele anterioare, detalierea utilajelor/echipamentelor față de totalul necesar nu justifica o noua achizitie iar cheltuielile rambursate pentru acestea se regăsesc și în lista cheltuielilor eligibile pentru care solicită finanţare, expertul bifează casuţa NU şi cererea de finanţare este neeligibilă.</w:t>
            </w:r>
          </w:p>
          <w:p w14:paraId="496C2B9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elementele din proiectul actual se regăsesc parțial și în proiectele anterioare și cheltuielile rambursate pentru zona de suprapunere se regăsesc în lista cheltuielilor eligibile pentru care solicită finanţare, atunci expertul solicită prin fișa de informații suplimentare ca aceste cheltuieli să fie trecute pe neeligibil. După primirea noului buget de la solicitant expertul va modifica bugetul prin micșorarea valorii totale eligibile a proiectului cu valoarea identificată ca fiind neeligibilă. Expertul va motiva poziţia cu explicatii în linia prevăzută în acest scop la rubrica Observaţii. Se vor face menţiuni referitoare la cauzele care au generat diferenţele, cererea de finanţare este declarată eligibilă prin bifarea căsuței corespunzătoare DA cu diferențe. Dacă solicitantul refuză să modifice bugetul indicativ cererea de finanțare este declarată neeligibilă.</w:t>
            </w:r>
          </w:p>
          <w:p w14:paraId="55D1E1D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elementele din proiectul actual NU se regasesc în proiectele anterioare în sensul verificarilor detaliate se bifeaza DA, cererea de finantare fiind eligibila. </w:t>
            </w:r>
          </w:p>
          <w:p w14:paraId="6FD159E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precizează concluzia asupra verificării la rubrica Observaţii.</w:t>
            </w:r>
          </w:p>
          <w:p w14:paraId="4D72F598"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ABF89E5" w14:textId="77777777">
        <w:tc>
          <w:tcPr>
            <w:tcW w:w="9572" w:type="dxa"/>
          </w:tcPr>
          <w:p w14:paraId="38C7F99B"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E926C9D" w14:textId="77777777">
        <w:tc>
          <w:tcPr>
            <w:tcW w:w="9572" w:type="dxa"/>
          </w:tcPr>
          <w:p w14:paraId="511A072F"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60E9FA8F" w14:textId="77777777">
        <w:tc>
          <w:tcPr>
            <w:tcW w:w="9572" w:type="dxa"/>
            <w:shd w:val="clear" w:color="auto" w:fill="BFBFBF"/>
          </w:tcPr>
          <w:p w14:paraId="025DBB60"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EG 1.6  Solicitantul a aplicat o semnătura electronică validă și emisă în baza unui certificat calificat furnizat de un furnizor de servicii de încredere calificat care se află în lista oficială a Uniunii Europene pe documentele emise.</w:t>
            </w:r>
          </w:p>
        </w:tc>
      </w:tr>
      <w:tr w:rsidR="00610F76" w:rsidRPr="005E0A85" w14:paraId="58A10175" w14:textId="77777777">
        <w:tc>
          <w:tcPr>
            <w:tcW w:w="9572" w:type="dxa"/>
          </w:tcPr>
          <w:p w14:paraId="0B3E31F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DE   PREZENTAT</w:t>
            </w:r>
          </w:p>
          <w:p w14:paraId="6C10B94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 de finanțare completată, semnată electronic de reprezentantul legal al solicitantului precum și documentele emise de solicitant și semnate de reprezentantul legal cu semnătură electonică.</w:t>
            </w:r>
          </w:p>
        </w:tc>
      </w:tr>
      <w:tr w:rsidR="00610F76" w:rsidRPr="00AF67E1" w14:paraId="68BE2DF4" w14:textId="77777777">
        <w:tc>
          <w:tcPr>
            <w:tcW w:w="9572" w:type="dxa"/>
          </w:tcPr>
          <w:p w14:paraId="33C1BA8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PUNCTE DE VERIFICAT IN DOCUMENTE</w:t>
            </w:r>
          </w:p>
          <w:p w14:paraId="2A1E6CE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Verificarea se realizează cu ajutorul Adobe Acrobat Reader DC care este preconfigurat pentru validarea automata a unui certificat în cazul documentelor în format  PDF (pe semnătura electronică a solicitantului se face clic dreapta urmat de Show Signature Properties și Show Signer’s Certificate).</w:t>
            </w:r>
          </w:p>
          <w:p w14:paraId="6C4547F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va verifica dacă pe documentele PDF semnate electronic de solicitant și transmise online la AFIR, semnătura electronică aplicată este validă și este emisă în baza unui cerificat digital calificat emis de unul din furnizorii de servicii  care se regăsesc în lista oficială a Uniunii Europene (EUTL) care poate fi vizualizată accesând următorul link: </w:t>
            </w:r>
            <w:hyperlink r:id="rId16" w:anchor="/screen/home">
              <w:r w:rsidR="00610F76" w:rsidRPr="005E0A85">
                <w:rPr>
                  <w:rFonts w:ascii="Raleway" w:eastAsia="Raleway" w:hAnsi="Raleway" w:cs="Raleway"/>
                  <w:lang w:val="ro-RO"/>
                </w:rPr>
                <w:t>https://eidas.ec.europa.eu/efda/tl-browser/#/screen/home</w:t>
              </w:r>
            </w:hyperlink>
            <w:r w:rsidRPr="005E0A85">
              <w:rPr>
                <w:rFonts w:ascii="Raleway" w:eastAsia="Raleway" w:hAnsi="Raleway" w:cs="Raleway"/>
                <w:lang w:val="ro-RO"/>
              </w:rPr>
              <w:t xml:space="preserve">                                                                          </w:t>
            </w:r>
          </w:p>
          <w:p w14:paraId="38E6AB5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 semnătura electronică trebuie sa apară “Source of Trust obtained from European Union Trusted Lists”. Daca nu apare, atunci furnizorul certificatului digital se va verifica accesând link-ul de mai sus.</w:t>
            </w:r>
          </w:p>
          <w:p w14:paraId="044815E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semnatura este validă și se regăsește în lista oficială a  Uniunii Europene, expertul bifează DA și se continuă verificările.</w:t>
            </w:r>
          </w:p>
          <w:p w14:paraId="5C7DFF7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semnătura electronică nu este validă sau furnizorul semnăturii electronice nu se regăsește în lista oficială a U.E., expertul bifează NU iar cererea de finanțare este declarată neeligibilă și se va argumenta la Observații decizia luată.</w:t>
            </w:r>
          </w:p>
        </w:tc>
      </w:tr>
    </w:tbl>
    <w:p w14:paraId="62F5CC8B" w14:textId="77777777" w:rsidR="00610F76" w:rsidRPr="005E0A85" w:rsidRDefault="00610F76" w:rsidP="005E0A85">
      <w:pPr>
        <w:spacing w:after="0" w:line="240" w:lineRule="auto"/>
        <w:rPr>
          <w:rFonts w:ascii="Raleway" w:eastAsia="Raleway" w:hAnsi="Raleway" w:cs="Raleway"/>
          <w:lang w:val="ro-RO"/>
        </w:rPr>
      </w:pPr>
    </w:p>
    <w:p w14:paraId="0AB4E7B6" w14:textId="77777777" w:rsidR="00610F76" w:rsidRPr="005E0A85" w:rsidRDefault="00610F76" w:rsidP="005E0A85">
      <w:pPr>
        <w:spacing w:after="0" w:line="240" w:lineRule="auto"/>
        <w:rPr>
          <w:rFonts w:ascii="Raleway" w:eastAsia="Raleway" w:hAnsi="Raleway" w:cs="Raleway"/>
          <w:lang w:val="ro-RO"/>
        </w:rPr>
      </w:pPr>
    </w:p>
    <w:p w14:paraId="5929E438" w14:textId="77777777" w:rsidR="00610F76" w:rsidRPr="005E0A85" w:rsidRDefault="00000000" w:rsidP="005E0A85">
      <w:pPr>
        <w:spacing w:after="0" w:line="240" w:lineRule="auto"/>
        <w:rPr>
          <w:rFonts w:ascii="Raleway" w:eastAsia="Raleway" w:hAnsi="Raleway" w:cs="Raleway"/>
          <w:b/>
          <w:sz w:val="28"/>
          <w:szCs w:val="28"/>
          <w:lang w:val="ro-RO"/>
        </w:rPr>
      </w:pPr>
      <w:r w:rsidRPr="005E0A85">
        <w:rPr>
          <w:rFonts w:ascii="Raleway" w:eastAsia="Raleway" w:hAnsi="Raleway" w:cs="Raleway"/>
          <w:b/>
          <w:sz w:val="28"/>
          <w:szCs w:val="28"/>
          <w:lang w:val="ro-RO"/>
        </w:rPr>
        <w:t>EG 2 - Verificarea eligibilităţii proiectului</w:t>
      </w:r>
    </w:p>
    <w:p w14:paraId="37250D8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Solicitantul a prezentat SF/DALI/PT/MJ/CF in conformitate cu prevederile legale în vigoare si documentele obligatorii aferente imobilului unde se realizeaza investiţa. </w:t>
      </w:r>
    </w:p>
    <w:p w14:paraId="23852EC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Investiţiile propuse de solicitant prin proiect  NU se incadreaza intr-una din categoriile:</w:t>
      </w:r>
    </w:p>
    <w:p w14:paraId="475FE18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Intervenții aferente Pilonului I (plati directe);</w:t>
      </w:r>
    </w:p>
    <w:p w14:paraId="445CE1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3A54E73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Instalarea tinerilor fermieri; </w:t>
      </w:r>
    </w:p>
    <w:p w14:paraId="66361A5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Investiții în exploatații agricole/pomicole, cu excepția celor realizate în scop colectiv sau social;</w:t>
      </w:r>
    </w:p>
    <w:p w14:paraId="449C754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Investiții în crearea/ modernizarea infrastructurii de acces agricolă/ forestieră și infrastructurii rutiere de bază din spațiul rural;</w:t>
      </w:r>
    </w:p>
    <w:p w14:paraId="414B4B0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obiectivele de patrimoniu cultural de clasă A</w:t>
      </w:r>
    </w:p>
    <w:p w14:paraId="008A3486" w14:textId="77777777" w:rsidR="00610F76" w:rsidRPr="005E0A85" w:rsidRDefault="00610F76" w:rsidP="005E0A85">
      <w:pPr>
        <w:spacing w:after="0" w:line="240" w:lineRule="auto"/>
        <w:rPr>
          <w:rFonts w:ascii="Raleway" w:eastAsia="Raleway" w:hAnsi="Raleway" w:cs="Raleway"/>
          <w:lang w:val="ro-RO"/>
        </w:rPr>
      </w:pPr>
    </w:p>
    <w:p w14:paraId="510D9826" w14:textId="77777777" w:rsidR="00610F76" w:rsidRPr="005E0A85" w:rsidRDefault="00610F76" w:rsidP="005E0A85">
      <w:pPr>
        <w:spacing w:after="0" w:line="240" w:lineRule="auto"/>
        <w:rPr>
          <w:rFonts w:ascii="Raleway" w:eastAsia="Raleway" w:hAnsi="Raleway" w:cs="Raleway"/>
          <w:lang w:val="ro-RO"/>
        </w:rPr>
      </w:pPr>
    </w:p>
    <w:tbl>
      <w:tblPr>
        <w:tblStyle w:val="afffffff7"/>
        <w:tblW w:w="9572" w:type="dxa"/>
        <w:tblLayout w:type="fixed"/>
        <w:tblLook w:val="0400" w:firstRow="0" w:lastRow="0" w:firstColumn="0" w:lastColumn="0" w:noHBand="0" w:noVBand="1"/>
      </w:tblPr>
      <w:tblGrid>
        <w:gridCol w:w="9572"/>
      </w:tblGrid>
      <w:tr w:rsidR="00610F76" w:rsidRPr="005E0A85" w14:paraId="718DEB04" w14:textId="77777777">
        <w:tc>
          <w:tcPr>
            <w:tcW w:w="9572" w:type="dxa"/>
          </w:tcPr>
          <w:p w14:paraId="1192CEB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w:t>
            </w:r>
          </w:p>
          <w:p w14:paraId="4811DAF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pentru terenurile și/sau clădirile aferente realizării investiției  (conform cerintelor din Cererea de Finanțare) </w:t>
            </w:r>
          </w:p>
          <w:p w14:paraId="7008FE7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Extras de carte funciară sau Document care să certifice că nu au fost finalizate lucrările de cadastru, pentru proiectele care vizează investiţii de lucrări privind construcţiile noi sau modernizări ale acestora </w:t>
            </w:r>
          </w:p>
          <w:p w14:paraId="24169D1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Studiul de Fezabilitate Conform HG. 907/ 2016 pentru obiectivele/proiectele noi şi mixte de investiţii - doar pentru proiectele care se încadrează în categoria 9.4.1 - </w:t>
            </w:r>
            <w:r w:rsidRPr="005E0A85">
              <w:rPr>
                <w:rFonts w:ascii="Raleway" w:eastAsia="Raleway" w:hAnsi="Raleway" w:cs="Raleway"/>
                <w:lang w:val="ro-RO"/>
              </w:rPr>
              <w:lastRenderedPageBreak/>
              <w:t>proiecte cu construcţii-montaj (pot include dotări şi echipamente fără montaj) care necesită Autorizaţie de construcţie</w:t>
            </w:r>
          </w:p>
          <w:p w14:paraId="1295DD1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Documentaţia de Avizare pentru Lucrări de Intervenţii (DALI) conform HG. 907/ 2016 pentru modernizări/ intervenții la construcții existente - doar pentru proiectele care se încadrează în categoria 9.4.1 - proiecte cu construcţii-montaj (pot include dotări şi echipamente fără montaj) care necesită Autorizaţie de construcţie</w:t>
            </w:r>
          </w:p>
          <w:p w14:paraId="1A50863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Memoriu justificativ - doar pentru proiectele care se încadrează în categoria 9.4.2 - proiecte cu construcţii-montaj care nu necesită Autorizaţie de construcţie (pot include şi dotări şi echipamente fără montaj)</w:t>
            </w:r>
          </w:p>
          <w:p w14:paraId="1E3AB0C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Certificat de urbanism (pentru proiectele care se încadrează în categoria 9.4.1) sau Autorizația de construire (dacă solicitantul a obținut autorizația de construire)</w:t>
            </w:r>
          </w:p>
          <w:p w14:paraId="4C9D456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Negația din partea autorității competente (Consiliul județean/Consiliul local) cu privire la faptul că pentru proiectul depus nu se emite autorizație de construcție (pentru proiectele care se încadrează în categoria 9.4.2)</w:t>
            </w:r>
          </w:p>
          <w:p w14:paraId="487C11E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Expertiza tehnică de specialitate asupra construcţiei existente</w:t>
            </w:r>
          </w:p>
          <w:p w14:paraId="5AC6A49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Raportul privind stadiul fizic al lucrărilor</w:t>
            </w:r>
          </w:p>
          <w:p w14:paraId="11A49251" w14:textId="77777777" w:rsidR="00610F76" w:rsidRPr="005E0A85" w:rsidRDefault="00610F76" w:rsidP="005E0A85">
            <w:pPr>
              <w:spacing w:after="0" w:line="240" w:lineRule="auto"/>
              <w:rPr>
                <w:rFonts w:ascii="Raleway" w:eastAsia="Raleway" w:hAnsi="Raleway" w:cs="Raleway"/>
                <w:lang w:val="ro-RO"/>
              </w:rPr>
            </w:pPr>
          </w:p>
        </w:tc>
      </w:tr>
      <w:tr w:rsidR="00610F76" w:rsidRPr="00AF67E1" w14:paraId="266687A0" w14:textId="77777777">
        <w:tc>
          <w:tcPr>
            <w:tcW w:w="9572" w:type="dxa"/>
          </w:tcPr>
          <w:p w14:paraId="6C7DDE2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PUNCTE DE VERIFICAT IN DOCUMENTE</w:t>
            </w:r>
          </w:p>
          <w:p w14:paraId="33BF848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1.a Verificari documente depuse (din punct de vedere al prevederilor şi cerintelor HG 907/2016 şi Legii 50/1991)</w:t>
            </w:r>
          </w:p>
          <w:p w14:paraId="554D436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Din punct de vedere al prevederilor şi cerintelor HG 907/2016 şi Legii 50/1991, proiectele de investiţii se împart în următoarele categorii:</w:t>
            </w:r>
          </w:p>
          <w:p w14:paraId="1020B8D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proiecte cu construcţii-montaj care necesită emiterea Autorizaţie de construire (pot include dotări şi echipamente fără montaj) - pentru acest tip de proiecte se vor depune următoarele documente, după caz:</w:t>
            </w:r>
          </w:p>
          <w:p w14:paraId="5260D152" w14:textId="77777777" w:rsidR="00610F76" w:rsidRPr="005E0A85" w:rsidRDefault="00610F76" w:rsidP="005E0A85">
            <w:pPr>
              <w:spacing w:after="0" w:line="240" w:lineRule="auto"/>
              <w:rPr>
                <w:rFonts w:ascii="Raleway" w:eastAsia="Raleway" w:hAnsi="Raleway" w:cs="Raleway"/>
                <w:lang w:val="ro-RO"/>
              </w:rPr>
            </w:pPr>
          </w:p>
          <w:p w14:paraId="674B2B3A"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În cazul construcţiilor noi:</w:t>
            </w:r>
          </w:p>
          <w:p w14:paraId="49C6344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8"/>
                <w:id w:val="-1383499165"/>
              </w:sdtPr>
              <w:sdtContent>
                <w:r w:rsidRPr="005E0A85">
                  <w:rPr>
                    <w:rFonts w:ascii="Arial Unicode MS" w:eastAsia="Arial Unicode MS" w:hAnsi="Arial Unicode MS" w:cs="Arial Unicode MS"/>
                    <w:lang w:val="ro-RO"/>
                  </w:rPr>
                  <w:t>☑ Studiu de Fezabilitate;</w:t>
                </w:r>
              </w:sdtContent>
            </w:sdt>
          </w:p>
          <w:p w14:paraId="53CF4F7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Certificat de Urbanism/ Autorizația de construire (dacă solicitantul a obținut Autorizația de</w:t>
            </w:r>
          </w:p>
          <w:p w14:paraId="53288EB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construire). </w:t>
            </w:r>
          </w:p>
          <w:p w14:paraId="55F85122" w14:textId="77777777" w:rsidR="00610F76" w:rsidRPr="005E0A85" w:rsidRDefault="00610F76" w:rsidP="005E0A85">
            <w:pPr>
              <w:spacing w:after="0" w:line="240" w:lineRule="auto"/>
              <w:rPr>
                <w:rFonts w:ascii="Raleway" w:eastAsia="Raleway" w:hAnsi="Raleway" w:cs="Raleway"/>
                <w:lang w:val="ro-RO"/>
              </w:rPr>
            </w:pPr>
          </w:p>
          <w:p w14:paraId="324D5DD8"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Pentru modernizări/ intervenţii la construcţii existente, care necesită emiterea unei Autorizaţii de construire/ desfiinţare:</w:t>
            </w:r>
          </w:p>
          <w:p w14:paraId="5D15EEC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19"/>
                <w:id w:val="550678946"/>
              </w:sdtPr>
              <w:sdtContent>
                <w:r w:rsidRPr="005E0A85">
                  <w:rPr>
                    <w:rFonts w:ascii="Arial Unicode MS" w:eastAsia="Arial Unicode MS" w:hAnsi="Arial Unicode MS" w:cs="Arial Unicode MS"/>
                    <w:lang w:val="ro-RO"/>
                  </w:rPr>
                  <w:t>☑ DALI;</w:t>
                </w:r>
              </w:sdtContent>
            </w:sdt>
          </w:p>
          <w:p w14:paraId="2D77055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Certificat de Urbanism/Autorizația de construire (dacă solicitantul a obținut autorizația de</w:t>
            </w:r>
          </w:p>
          <w:p w14:paraId="4A13BBE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construire);</w:t>
            </w:r>
          </w:p>
          <w:p w14:paraId="721C980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Expertiza tehnică de specialitate asupra construcţiei existente.</w:t>
            </w:r>
          </w:p>
          <w:p w14:paraId="4E025D0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proiecte cu construcţii-montaj care NU necesită Autorizaţie de construire (pot include şi dotări şi echipamente fără montaj) - pentru acest tip de proiecte se vor depune următoarele documente:</w:t>
            </w:r>
          </w:p>
          <w:p w14:paraId="4BB8A140"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20"/>
                <w:id w:val="-60527374"/>
              </w:sdtPr>
              <w:sdtContent>
                <w:r w:rsidRPr="005E0A85">
                  <w:rPr>
                    <w:rFonts w:ascii="Arial Unicode MS" w:eastAsia="Arial Unicode MS" w:hAnsi="Arial Unicode MS" w:cs="Arial Unicode MS"/>
                    <w:lang w:val="ro-RO"/>
                  </w:rPr>
                  <w:t xml:space="preserve">☑ Memoriu Justificativ; </w:t>
                </w:r>
              </w:sdtContent>
            </w:sdt>
          </w:p>
          <w:p w14:paraId="050EF2D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Negația din partea autorității competente (Consiliul județean/Consiliul local) cu privire la faptul că pentru proiectul depus nu se emite autorizație de construire.</w:t>
            </w:r>
          </w:p>
          <w:p w14:paraId="2985D1E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 Expertiza tehnică de specialitate asupra construcţiei existente (în cazul proiectelor care prevăd modernizarea/ finalizarea construcţiilor existente/ achiziţii de utilaje cu montaj care schimbă regimul de exploatare a construcţiei existente);</w:t>
            </w:r>
          </w:p>
          <w:p w14:paraId="0DD1870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Raportul privind stadiul fizic al lucrărilor (în cazul proiectelor care prevăd modernizarea/ finalizarea construcţiilor existente/achiziţii de utilaje cu montaj care schimbă regimul de exploatare a construcţiei existente) - numai în cazul construcțiilor nefinalizate;</w:t>
            </w:r>
          </w:p>
          <w:p w14:paraId="3A3696D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proiecte de dotări şi/sau cu echipamente fără montaj (în cazul în care există cheltuieli eligibile și neeligibile numai pe liniile bugetare 4.4, 4.5, 4.6 și 3.7.1 din bugetul Indicativ). In cazul acestor proiecte nu se va depune SF/ MJ/ DALI. Solicitantul va completa secţiunea A6 din Cererea de finanţare, cu respectarea cerinţelor din secțiunea REGULI DE COMPLETARE.</w:t>
            </w:r>
          </w:p>
          <w:p w14:paraId="5B44F0B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Atentie! Beneficiarii privaţi au obligatia de a depune Proiectul Tehnic la contractare; beneficiarii publici vor depune Proiectul Tehnic ulterior contractării proiectului</w:t>
            </w:r>
          </w:p>
          <w:p w14:paraId="7ED3BB6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verfică dacă solicitantul a bifat corect în Cererea de finantare categoriile de la punctul A9.4 din Cererea de Finantare 50 si  a depus documentele aferente investitiei la Cererea de finantare (conform cerintelor de la 9.4.1, 9.4.2 si 9.4.3, dupa caz); verificarea se face prin parcurgerea SF/MJ/DALI/CF  pentru a determina corectitudinea incadrarii si prin analiza documentelor aferente depuse.  </w:t>
            </w:r>
          </w:p>
          <w:p w14:paraId="1BC9423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Verificari SF/MJ/DALI/CF</w:t>
            </w:r>
          </w:p>
          <w:p w14:paraId="12FE5C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va verifica in cazul proiectelor incadrate la punctul 9.4.3 , respectiv proiecte de dotări şi/sau cu echipamente fără montaj (în cazul în care există cheltuieli eligibile și neeligibile numai pe liniile bugetare 4.4, 4.5, 4.6 și 3.7.1 din bugetul Indicativ, daca solicitantul a completat in sectiunea A6 Descrierea proiectului din Cererea de finantare datele conform cerintelor din sectiunea Reguli de completare.</w:t>
            </w:r>
          </w:p>
          <w:p w14:paraId="432D762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va verifica daca solicitantul a depus SF/ DALI/MJ/CF este prezentat şi completat in conformitate cu prevederile legale în vigoare, respectiv: </w:t>
            </w:r>
          </w:p>
          <w:p w14:paraId="421A8FD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care prevăd construcții – montaj se verifică Studiul de Fezabilitate/ DALI elaborat conform conform HG 907/2016</w:t>
            </w:r>
          </w:p>
          <w:p w14:paraId="100DAEA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fără construcții-montaj, se poate depune Memoriu Justificativ sau Studiu de Fezabilitate în care vor fi completate doar punctele care vizează acest tip de investiție.</w:t>
            </w:r>
          </w:p>
          <w:p w14:paraId="77F244A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va verifică:</w:t>
            </w:r>
          </w:p>
          <w:p w14:paraId="2440FB3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 daca devizul general şi devizele pe obiect sunt semnate de elaboratorul documentaţiei.</w:t>
            </w:r>
          </w:p>
          <w:p w14:paraId="6BF2FFB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daca s-a atasat așa-numita „foaie de capat”, care conţine semnăturile colectivului format din specialisti condus de un şef de proiect care a participat la elaborarea documentaţiei si ştampila elaboratorului documentaţiei in integralitatea ei. </w:t>
            </w:r>
          </w:p>
          <w:p w14:paraId="6449F8C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daca in cadrul sectiunii– Partile desenate sunt atasate planuri de amplasare in zona 1:25.000 – 1:5.000, planul general 1:5.000 – 1:500, relevee, sectiuni etc., Planul de amplasare a utilajelor pe fluxul tehnologic,  se verifica daca acestea sunt semnate de catre elaborator in cartusul indicator.</w:t>
            </w:r>
          </w:p>
          <w:p w14:paraId="04DA0C1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14:paraId="3C0DA1D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cazul in care investiţia prevede utilaje cu montaj, solicitantul este obligat sa evidentieze montajul acestora în  capitolul 4.2 Montaj utilaj tehnologic din Bugetul </w:t>
            </w:r>
            <w:r w:rsidRPr="005E0A85">
              <w:rPr>
                <w:rFonts w:ascii="Raleway" w:eastAsia="Raleway" w:hAnsi="Raleway" w:cs="Raleway"/>
                <w:lang w:val="ro-RO"/>
              </w:rPr>
              <w:lastRenderedPageBreak/>
              <w:t>indicativ al Proiectului, chiar daca montajul este inclus in oferta utilajului cu valoare distinctă pentru a fi considerat cheltuială eligibilă sau se realizeaza in regie proprie (caz in care se va evidentia in coloana „cheltuieli neeligibile”).</w:t>
            </w:r>
          </w:p>
          <w:p w14:paraId="7207BC9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14:paraId="2DDB62E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14:paraId="546EBEB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care prevăd modernizarea/ finalizarea construcţiilor existente/ achiziţii de utilaje cu montaj care schimbă regimul de exploatare a construcţiei existente, se ataşează la Studiul de fezabilitate, obligatoriu, Expertiza tehnică de specialitate asupra construcţiei existente și Raportul privind stadiul fizic al lucrărilor.</w:t>
            </w:r>
          </w:p>
          <w:p w14:paraId="379666A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Expertii vor verifica daca in cazul proiectelor incadrate in Cererea de finantare la  categoria 9.4.3 Pentru proiecte de dotări şi/sau cu echipamente fără montaj (în cazul în care există cheltuieli eligibile și neeligibile numai pe liniile bugetare 4.4, 4.5, 4.6 și 3.7.1) pentru care nu se depune SF/MJ/DALI solicitantul a respectat cerintele privind completarea in sectiunea A6 Descrierea proiectului , respectiv:</w:t>
            </w:r>
          </w:p>
          <w:p w14:paraId="1FED63D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a fundamentat necesitatea şi oportunitatea investiţiei si a descris conformitatea obiectivelor investiţiei urmărite prin proiect cu obiectivele intervenției.</w:t>
            </w:r>
          </w:p>
          <w:p w14:paraId="711C385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a precizat capacitatea existentă şi capacitatea propusă a se realiza la finalizarea investiţiei.</w:t>
            </w:r>
          </w:p>
          <w:p w14:paraId="62AB8BB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cazul în care solicitantul este o formă asociativă, a descris modul în care investiţia deserveşte membrii acesteia.</w:t>
            </w:r>
          </w:p>
          <w:p w14:paraId="6A1C11B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a descris achiziţiilor propuse prin proiect, repectiv denumirea, numărul, valoarea și caracteristicile tehnice și funcționale ale utilajelor/ echipamentelor tehnologice/ echipamentelor de transport/ dotărilor ce urmează a fi achiziționate prin proiect şi, dacă e cazul, prezentarea tehnică a construcțiilor în care urmează a fi amplasate utilajele/ dotările (inclusiv utilităţi).</w:t>
            </w:r>
          </w:p>
          <w:p w14:paraId="51E1A88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a fundamentat achiziţiile propuse în funcție de capacitatea de producție existentă și/sau prognozată sau în funcție de necesitățile de funcționare în cazul dotărilor în cadrul unor obiective de tip grădinițe, școli, etc; fundamentarea va include prezentarea tehnică a construcțiilor în care urmează a fi amplasate achizițiile propuse, inclusiv descrierea utilităților aferente amplasamentului propus.</w:t>
            </w:r>
          </w:p>
          <w:p w14:paraId="590BECB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a descris fluxul tehnologic/etapele activității în care vor fi utilizate utilajele/dotările, etc propuse a fi achiziționate.</w:t>
            </w:r>
          </w:p>
          <w:p w14:paraId="3985B50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a precizat durata de realizare a investiției și capacitățile de producție rezultate în urma investiției (dacă este cazul).</w:t>
            </w:r>
          </w:p>
          <w:p w14:paraId="597E810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1.b) Verificare sediul/social sau punct de lucru unde se implementeaza proiectul </w:t>
            </w:r>
          </w:p>
          <w:p w14:paraId="65286E7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Pentru proiectele de investiţii, expertul verifica in documente/RECOM. </w:t>
            </w:r>
          </w:p>
          <w:p w14:paraId="5B238AC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ceea ce privește investitiile în domeniul agricol și agro-alimentar expertul va verifica daca solicitantul este o forma colectiva. </w:t>
            </w:r>
          </w:p>
          <w:p w14:paraId="7D90A8B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respectiv  Intervenții de tip social care sprijină multiplicarea în sectorul zootehnic acestea sunt implementate de forme asociative eligibile. </w:t>
            </w:r>
          </w:p>
          <w:p w14:paraId="31A4A6C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 verifică dacă extrasul de carte funciara este emis pe numele solicitantului si vizeaza imobilul/ amplasamentul mentionat în proiect. În situatia în care imobilul pe care se execută investiţia nu este liber de sarcini (gajat pentru un credit), se verifică acordul creditorului privind executia investiţiei, precum şi respectarea de căte </w:t>
            </w:r>
            <w:r w:rsidRPr="005E0A85">
              <w:rPr>
                <w:rFonts w:ascii="Raleway" w:eastAsia="Raleway" w:hAnsi="Raleway" w:cs="Raleway"/>
                <w:lang w:val="ro-RO"/>
              </w:rPr>
              <w:lastRenderedPageBreak/>
              <w:t xml:space="preserve">solicitant a graficul de rambursare a creditului. Dacă solicitantul nu a atasat aceste documente expertul le va solicita prin informatii suplimentare. </w:t>
            </w:r>
          </w:p>
          <w:p w14:paraId="149F12B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în cadrul Extrasului de Carte Funciară există menţiunea “imobil înregistrat în planul cadastral fără localizare certă datorită lipsei planului parcelar”, nu se va considera neîndeplinită conditia, având în vedere că prin prezentarea autorizației de construire în etapa de verificare a plaților este asigurată implicit localizarea certă a planului parcelar, respectiv a investiției.</w:t>
            </w:r>
          </w:p>
          <w:p w14:paraId="359D919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Daca proiectul necesita certificat de urbanism se verifica daca localizarea proiectului, regimul juridic, investiţia propusa s.a.m.d corespund cu descrierea din studiul de fezabilitate şi cu extrasul de carte funciară. </w:t>
            </w:r>
          </w:p>
          <w:p w14:paraId="78E7B7B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Se verifica daca solicitantul are sediul social sau punctul/ punctele de lucru unde se implementează proiectul pe teritoriul acoperit de GAL. Aceste condiții trebuie respectate inclusiv în cazul solicitanților parteneri intr-un proiect colectiv agricol cu exploatații agricole amplasate atât pe teritoriul GAL, cât și în zona adiacentă acestuia.</w:t>
            </w:r>
          </w:p>
          <w:p w14:paraId="6C7F70C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1.c) Verificarea documentelor pentru terenurile și/sau clădirile aferente realizării investiției/ locaţia de implementare a proiectului</w:t>
            </w:r>
          </w:p>
          <w:p w14:paraId="7016237C" w14:textId="77777777" w:rsidR="00610F76" w:rsidRPr="005E0A85" w:rsidRDefault="00610F76" w:rsidP="005E0A85">
            <w:pPr>
              <w:spacing w:after="0" w:line="240" w:lineRule="auto"/>
              <w:rPr>
                <w:rFonts w:ascii="Raleway" w:eastAsia="Raleway" w:hAnsi="Raleway" w:cs="Raleway"/>
                <w:lang w:val="ro-RO"/>
              </w:rPr>
            </w:pPr>
          </w:p>
          <w:p w14:paraId="1C5C37DF"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În raport cu documentele pentru terenurile și/sau clădirile aferente realizării investiției/ locaţia de implementare a proiectului expertul verifica urmatoarele documente si conditii, dupa caz:</w:t>
            </w:r>
          </w:p>
          <w:p w14:paraId="18D8282D" w14:textId="77777777" w:rsidR="00610F76" w:rsidRPr="005E0A85" w:rsidRDefault="00610F76" w:rsidP="005E0A85">
            <w:pPr>
              <w:spacing w:after="0" w:line="240" w:lineRule="auto"/>
              <w:rPr>
                <w:rFonts w:ascii="Raleway" w:eastAsia="Raleway" w:hAnsi="Raleway" w:cs="Raleway"/>
                <w:lang w:val="ro-RO"/>
              </w:rPr>
            </w:pPr>
          </w:p>
          <w:p w14:paraId="378A08BC"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Pentru beneficiari privaţi</w:t>
            </w:r>
          </w:p>
          <w:p w14:paraId="457DEB97" w14:textId="77777777" w:rsidR="00610F76" w:rsidRPr="005E0A85" w:rsidRDefault="00610F76" w:rsidP="005E0A85">
            <w:pPr>
              <w:spacing w:after="0" w:line="240" w:lineRule="auto"/>
              <w:rPr>
                <w:rFonts w:ascii="Raleway" w:eastAsia="Raleway" w:hAnsi="Raleway" w:cs="Raleway"/>
                <w:b/>
                <w:lang w:val="ro-RO"/>
              </w:rPr>
            </w:pPr>
          </w:p>
          <w:p w14:paraId="0AC3CACA"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Pentru proiecte cu construcţii-montaj (pot include dotări şi echipamente fără montaj) care necesită Autorizaţie de construire</w:t>
            </w:r>
          </w:p>
          <w:p w14:paraId="14474D1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 Dreptul de proprietate privată</w:t>
            </w:r>
          </w:p>
          <w:p w14:paraId="0E64936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 Dreptul de concesiune</w:t>
            </w:r>
          </w:p>
          <w:p w14:paraId="437733B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 Dreptul de superficie;</w:t>
            </w:r>
          </w:p>
          <w:p w14:paraId="4F083C9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Actele doveditoare ale dreptului de proprietate privată, reprezentate de înscrisurile constatatoare ale unui act juridic civil, jurisdicțional sau administrativ cu efect constitutiv translativ sau declarativ de proprietate, precum:</w:t>
            </w:r>
          </w:p>
          <w:p w14:paraId="0A09346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Actele juridice translative de proprietate, precum contractele de vânzare-cumpărare, donație, schimb, etc;</w:t>
            </w:r>
          </w:p>
          <w:p w14:paraId="1E2C8BE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Actele juridice declarative de proprietate, precum împărțeala judiciară sau tranzacția;</w:t>
            </w:r>
          </w:p>
          <w:p w14:paraId="2DFF8B5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Actele jurisdicționale declarative, precum hotărârile judecătorești cu putere de res-judicata, de partaj, de constatare a uzucapiunii imobiliare, etc.</w:t>
            </w:r>
          </w:p>
          <w:p w14:paraId="3F903B9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Actele jurisdicționale, precum ordonanțele de adjudecare.</w:t>
            </w:r>
          </w:p>
          <w:p w14:paraId="1B4B5DF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35615AA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contractului de concesiune pentru clădiri, acesta va fi însoțit de o adresă emisă de concedent care să specifice dacă pentru clădirea concesionată există solicitări privind retrocedarea. În cazul contractului de concesiune pentru terenuri, acesta va fi însoțit de o adresă emisă de concedent care să specifice:</w:t>
            </w:r>
          </w:p>
          <w:p w14:paraId="72DE69F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suprafaţa concesionată la zi - dacă pentru suprafaţa concesionată există solicitări privind retrocedarea sau diminuarea şi dacă da, să se menţioneze care este suprafaţa supusă acestui proces;</w:t>
            </w:r>
          </w:p>
          <w:p w14:paraId="599316C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situaţia privind respectarea clauzelor contractuale, dacă este în graficul de realizare a investiţiilor prevăzute în contract, dacă concesionarul şi-a respectat graficul de plată a redevenţei şi alte clauze.</w:t>
            </w:r>
          </w:p>
          <w:p w14:paraId="7ADD63B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1A46A59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va obține Extrasul de Carte Funciară aferent imobilului (teren/ clădire) pe baza datelor cadastrale înscrise de către solicitant in Cererea de Finanţare în secţiunea dedicată.</w:t>
            </w:r>
          </w:p>
          <w:p w14:paraId="234B6A7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situația în care în Extrasul de Carte Funciară este notat sechestru judiciar asupra imobilului pe care se propune a se realiza investiția, solicitantul va depune dovada ridicării sechestrului sau AFIR va solicita informații suplimentare cu privire la ridicarea sau menținerea sechestrului, acest aspect fiind element de eligibilitate a proiectului.</w:t>
            </w:r>
          </w:p>
          <w:p w14:paraId="1F415F6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Extrasul de carte funciară pentru informare trebuie să conţină planul parcelar cu localizare certă. NU  se acceptă la depunerea Cererii de finanţare Extras de carte funciară pentru informare cu menţiunea “imobil înregistrat în planul cadastral fără localizare certă datorită lipsei planului parcelar”.</w:t>
            </w:r>
          </w:p>
          <w:p w14:paraId="29F5E762" w14:textId="77777777" w:rsidR="00610F76" w:rsidRPr="005E0A85" w:rsidRDefault="00610F76" w:rsidP="005E0A85">
            <w:pPr>
              <w:spacing w:after="0" w:line="240" w:lineRule="auto"/>
              <w:rPr>
                <w:rFonts w:ascii="Raleway" w:eastAsia="Raleway" w:hAnsi="Raleway" w:cs="Raleway"/>
                <w:lang w:val="ro-RO"/>
              </w:rPr>
            </w:pPr>
          </w:p>
          <w:p w14:paraId="59BA62D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b/>
                <w:lang w:val="ro-RO"/>
              </w:rPr>
              <w:t>Pentru proiecte cu construcţii și echipamente cu montaj care nu necesită Autorizaţie de construcţie</w:t>
            </w:r>
            <w:r w:rsidRPr="005E0A85">
              <w:rPr>
                <w:rFonts w:ascii="Raleway" w:eastAsia="Raleway" w:hAnsi="Raleway" w:cs="Raleway"/>
                <w:lang w:val="ro-RO"/>
              </w:rPr>
              <w:t xml:space="preserve"> (pot include şi dotări şi echipamente fără montaj) se vor prezenta înscrisuri valabile pentru o perioadă de cel puțin 10 ani începând cu anul depunerii cererii de finanţare care să certifice, după caz:</w:t>
            </w:r>
          </w:p>
          <w:p w14:paraId="5E6E631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 dreptul de proprietate privată,</w:t>
            </w:r>
          </w:p>
          <w:p w14:paraId="4BDD324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dreptul de concesiune,</w:t>
            </w:r>
          </w:p>
          <w:p w14:paraId="7FDF2A2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dreptul de superficie,</w:t>
            </w:r>
          </w:p>
          <w:p w14:paraId="2F61223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dreptul de uzufruct;</w:t>
            </w:r>
          </w:p>
          <w:p w14:paraId="3C6B529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dreptul de folosință cu titlul gratuit;</w:t>
            </w:r>
          </w:p>
          <w:p w14:paraId="7C4CD2F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împrumutul de folosință (comodat);</w:t>
            </w:r>
          </w:p>
          <w:p w14:paraId="2A46DCB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dreptul de închiriere / locațiune</w:t>
            </w:r>
          </w:p>
          <w:p w14:paraId="7B8F651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 ex.: contract de cesiune, contract de concesiune, contract de locațiune/închiriere, contract de comodat.</w:t>
            </w:r>
          </w:p>
          <w:p w14:paraId="4725740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situaţia în care imobilul pe care se execută investiţia nu este liber de sarcini (ipotecat pentru un credit) expertul verifica daca a fost depus acordul creditorului privind execuţia investiţiei şi graficul de rambursare a creditului. În cazul solicitanţilor Persoane Fizice Autorizate, Intreprinderi Individuale sau Intreprinderi Familiale, care deţin în proprietate terenul aferent investiţiei, în calitate de persoane fizice împreună cu soţul/soţia, expertul verifica daca au fost depuse atât documentul prin care a fost dobândit terenul de persoana fizică, cât şi declaraţia soţului/soţiei prin care îşi dă acordul referitor la realizarea şi implementarea proiectului de către PFA, II sau IF, pe toată perioada de valabilitate a contractului cu AFIR. Ambele documente trebuie sa fie încheiate la notariat în formă autentică.</w:t>
            </w:r>
          </w:p>
          <w:p w14:paraId="02E005A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cazul în care înscrisurile  menționate la punctul ii) nu sunt înregistrate la OCPI şi nu se regăsesc în Extrasul de Carte Funciară pentru informare obţinut de către AFIR, din care să rezulte  înscrierea dreptului în cartea funciară, acestea vor fi depuse în </w:t>
            </w:r>
            <w:r w:rsidRPr="005E0A85">
              <w:rPr>
                <w:rFonts w:ascii="Raleway" w:eastAsia="Raleway" w:hAnsi="Raleway" w:cs="Raleway"/>
                <w:lang w:val="ro-RO"/>
              </w:rPr>
              <w:lastRenderedPageBreak/>
              <w:t>formă autentică (pentru senţintele judecătoreşti, actele emise de o autoritate publică nu se solicită formă autentică).</w:t>
            </w:r>
          </w:p>
          <w:p w14:paraId="6744E55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Atenție! Nu se acceptă documente cu încheiere de dată certă emise de către un notar public.</w:t>
            </w:r>
          </w:p>
          <w:p w14:paraId="591E9A50" w14:textId="77777777" w:rsidR="00610F76" w:rsidRPr="005E0A85" w:rsidRDefault="00610F76" w:rsidP="005E0A85">
            <w:pPr>
              <w:spacing w:after="0" w:line="240" w:lineRule="auto"/>
              <w:rPr>
                <w:rFonts w:ascii="Raleway" w:eastAsia="Raleway" w:hAnsi="Raleway" w:cs="Raleway"/>
                <w:lang w:val="ro-RO"/>
              </w:rPr>
            </w:pPr>
          </w:p>
          <w:p w14:paraId="0612D4E5"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B). pentru beneficiari publici</w:t>
            </w:r>
          </w:p>
          <w:p w14:paraId="1B7E02E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beneficiari publici, ONG-uri, unităţi de cult, etc, atat pentru proiectele care necesita Autorizatie de construire cat si pentru proiectele care nu necesita Autorizatie de construire expertul verifică următoarele documente și condiții după caz:</w:t>
            </w:r>
          </w:p>
          <w:p w14:paraId="4C4203C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Inventarul bunurilor ce aparţin domeniului public al comunei/comunelor, întocmit conform legislaţiei în vigoare privind proprietatea publică şi regimul juridic al acesteia, atestat prin Hotărâre a Guvernului şi publicat în Monitorul Oficial al României</w:t>
            </w:r>
          </w:p>
          <w:p w14:paraId="1B96C08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Hotărârea Consiliului Local privind aprobarea modificărilor şi / sau completărilor la inventar în sensul includerii în domeniul public sau detalierii poziției globale existente sau clasificării unor drumuri neclasificate, cu respectarea prevederilor Art. 115 alin (7) din Legea nr. 215/ 2001, republicată, cu modificările şi completările ulterioare, a administraţiei publice locale, adică să fi fost supusă controlului de legalitate al Prefectului, în condiţiile legii</w:t>
            </w:r>
          </w:p>
          <w:p w14:paraId="0165DF5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doveditoare de către ONG-uri/Unităţi de cult/etc privind dreptul de proprietate /administrare pe o perioadă de 10 ani, asupra bunurilor imobile la care se vor efectua lucrări/dotări, conform cererii de finanţare</w:t>
            </w:r>
          </w:p>
          <w:p w14:paraId="3C3567E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doveditoare a dreptului de proprietate/ administrare pe o perioadă de minimum 10 ani asupra bunurilor imobile care fac obiectul realizării investiţiei propuse (pentru solicitanţi cu forme de organizare care nu au fost menţionate anterior) </w:t>
            </w:r>
          </w:p>
          <w:p w14:paraId="67DF6F8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alte documente doveditoare a dreptului de proprietate/ administrare pe o perioadă de minimum 10 ani asupra bunurilor imobile care fac obiectul realizării investiţiei propuse (pentru solicitanţi cu forme de organizare care nu se incadreaza in punctele a, b, c si d de mai sus)</w:t>
            </w:r>
          </w:p>
          <w:p w14:paraId="01C6108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Extras de carte funciară din care să reiasă intabularea în domeniul public a dreptului de proprietate asupra bunului pentru unitatea administrativ teriorială (terenului pe care urmează a se realiza investiția și/sau a drumului de interes local) care face obiectul Cererii de finanțare pentru unitatea administrativ-teritorială.</w:t>
            </w:r>
          </w:p>
          <w:p w14:paraId="2674719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1.d) Verificari specifice proiectelor care propun investitii în domeniul agricol și agro-alimentar (solicitanti eligibili forme colective)</w:t>
            </w:r>
          </w:p>
          <w:p w14:paraId="5C35AAC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cazul proiectelor care propun investitii în domeniul agricol și agro-alimentar prezentate de forme colective si care conțin achiziţie de utilaje agricole se va consulta Tabelul privind corelarea puterii maşinilor agricole cu suprafaţa fermelor, postat pe pagina de internet a AFIR. </w:t>
            </w:r>
          </w:p>
          <w:p w14:paraId="11E69D9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Corelarea se realizează cu suprafețele regăsite în APIA şi cu culturile previzionate. În situaţia în care există neconcordanţe se solicită clarificarea acestora prin intermediul formularului E3.4L.</w:t>
            </w:r>
          </w:p>
          <w:p w14:paraId="5738944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w:t>
            </w:r>
            <w:r w:rsidRPr="005E0A85">
              <w:rPr>
                <w:rFonts w:ascii="Raleway" w:eastAsia="Raleway" w:hAnsi="Raleway" w:cs="Raleway"/>
                <w:lang w:val="ro-RO"/>
              </w:rPr>
              <w:lastRenderedPageBreak/>
              <w:t xml:space="preserve">notariat certifică dreptul de folosinţă asupra imobilului pe o perioadă de cel puțin 10 ani începând cu anul depunerii cererii de finanţare. </w:t>
            </w:r>
          </w:p>
          <w:p w14:paraId="309C58C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14:paraId="7905C77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Expertul verifica in Cererea de Finantare/Studiul de Fezabilitate/Memoriul justificativ/DALI daca investitiile propuse NU se incadreaza într-una din categoriile:</w:t>
            </w:r>
          </w:p>
          <w:p w14:paraId="6DC21AE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-Intervenții aferente Pilonului I (plăţi directe);</w:t>
            </w:r>
          </w:p>
          <w:p w14:paraId="4A8E5DA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Regulamentul privind PS PAC nr. 2115/2021;</w:t>
            </w:r>
          </w:p>
          <w:p w14:paraId="52AB3B1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-Instalarea tinerilor fermieri; </w:t>
            </w:r>
          </w:p>
          <w:p w14:paraId="0E05B08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-Investiții în exploatații agricole/ pomicole, cu excepția celor realizate în scop colectiv sau social;</w:t>
            </w:r>
          </w:p>
          <w:p w14:paraId="0B51EB1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-Investiții în crearea/modernizarea infrastructurii de acces agricolă/forestieră și infrastructurii rutiere de bază din spațiul rural. Atenţie! Pistele de biciclete sunt eligibile.</w:t>
            </w:r>
          </w:p>
          <w:p w14:paraId="60B5504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 obiectivele de patrimoniu cultural de clasă A</w:t>
            </w:r>
          </w:p>
          <w:p w14:paraId="26D4F1E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cazul in care din Cererea de Finantare/Studiul de Fezabilitate/Memoriul justificativ/DALI coroborat cu prevederile din Ghidul solicitantului si Fisa Interventiei din SDL aprobat se constata ca investitiile propuse se incadreaza într-una din categoriile mentionate proiectul este declarat neeligibil. </w:t>
            </w:r>
          </w:p>
          <w:p w14:paraId="52521E4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3.Verificare CAEN activitate/activitati propuse</w:t>
            </w:r>
          </w:p>
          <w:p w14:paraId="335FD24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verifică caracteristicile actiunilor si investitiilor propuse prin Cererea de finanţare si in cadrul SF/DALI/MJ si se coroborează cu informatiile din Ghidul solicitantului GAL si Fisa interventiei din SDL aprobat. Prin Fisa Interventiei din SDL aprobat, GAL poate prevede o serie de actiuni  si investitii  prin Ghidul Solicitantului GAL pot restrange aceasta serie de actiuni si investitii. Astfel, actiunile/investitiile eligibile sunt cele prevazute în Ghidul Solicitantului GAL cu conditia ca acestea sa fie prevazute și în Fisa Interventiei din SDL aprobat.</w:t>
            </w:r>
          </w:p>
          <w:p w14:paraId="7E128A6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care propun activități neagricole cu scop economic, expertul verifica încadrarea codului/ codurilor CAEN propuse prin proiect să se încadreze în Anexa 13 – Lista codurilor CAEN aferente activităților neagricole eligibile la finanțare în cadrul intervenției DR 36. În cazul în care se propun activități aferente mai multor coduri CAEN, toate acestea trebuie să se încadreze în Anexa 13 – Lista codurilor CAEN aferente activităților neagricole eligibile la finanțare în cadrul intervenției DR 36.</w:t>
            </w:r>
          </w:p>
          <w:p w14:paraId="2854ED2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Experții verifică dacă acțiunile și investițiile propuse se încadreaza în CAEN propus/propuse spre finantare. </w:t>
            </w:r>
          </w:p>
          <w:p w14:paraId="5D1BF47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Doar în cazul modernizărilor se verifică dacă solicitantul are înscris și autorizat în RECOM codul/codurile CAEN propuse spre finantare. </w:t>
            </w:r>
          </w:p>
          <w:p w14:paraId="147E9BF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situația în care nu este clară încadrarea activității solictantului în codul CAEN eligibil menționat  în Anexa 13, se va cere solicitantului prin informații suplimentare o </w:t>
            </w:r>
            <w:r w:rsidRPr="005E0A85">
              <w:rPr>
                <w:rFonts w:ascii="Raleway" w:eastAsia="Raleway" w:hAnsi="Raleway" w:cs="Raleway"/>
                <w:lang w:val="ro-RO"/>
              </w:rPr>
              <w:lastRenderedPageBreak/>
              <w:t>adresă emisă de Institutul Național de Statistică privind menționarea explicită a încadrării activității propuse prin proiect în codul CAEN respectiv detaliat la nivel de sub-clasă.</w:t>
            </w:r>
          </w:p>
          <w:p w14:paraId="58328D60" w14:textId="77777777" w:rsidR="00610F76" w:rsidRPr="005E0A85" w:rsidRDefault="00610F76" w:rsidP="005E0A85">
            <w:pPr>
              <w:spacing w:after="0" w:line="240" w:lineRule="auto"/>
              <w:rPr>
                <w:rFonts w:ascii="Raleway" w:eastAsia="Raleway" w:hAnsi="Raleway" w:cs="Raleway"/>
                <w:lang w:val="ro-RO"/>
              </w:rPr>
            </w:pPr>
          </w:p>
        </w:tc>
      </w:tr>
    </w:tbl>
    <w:p w14:paraId="466DC03E" w14:textId="77777777" w:rsidR="00610F76" w:rsidRPr="005E0A85" w:rsidRDefault="00000000" w:rsidP="005E0A85">
      <w:pPr>
        <w:spacing w:after="0" w:line="240" w:lineRule="auto"/>
        <w:rPr>
          <w:rFonts w:ascii="Raleway" w:eastAsia="Raleway" w:hAnsi="Raleway" w:cs="Raleway"/>
          <w:b/>
          <w:sz w:val="28"/>
          <w:szCs w:val="28"/>
          <w:lang w:val="ro-RO"/>
        </w:rPr>
      </w:pPr>
      <w:r w:rsidRPr="005E0A85">
        <w:rPr>
          <w:rFonts w:ascii="Raleway" w:eastAsia="Raleway" w:hAnsi="Raleway" w:cs="Raleway"/>
          <w:b/>
          <w:sz w:val="28"/>
          <w:szCs w:val="28"/>
          <w:lang w:val="ro-RO"/>
        </w:rPr>
        <w:lastRenderedPageBreak/>
        <w:t>EG3 Investiţia propusă este in conformitate cu prevederile legislatiei nationale specifice aplicabile, respectiv:</w:t>
      </w:r>
    </w:p>
    <w:tbl>
      <w:tblPr>
        <w:tblStyle w:val="afffffff8"/>
        <w:tblW w:w="9563" w:type="dxa"/>
        <w:tblLayout w:type="fixed"/>
        <w:tblLook w:val="0400" w:firstRow="0" w:lastRow="0" w:firstColumn="0" w:lastColumn="0" w:noHBand="0" w:noVBand="1"/>
      </w:tblPr>
      <w:tblGrid>
        <w:gridCol w:w="9563"/>
      </w:tblGrid>
      <w:tr w:rsidR="00610F76" w:rsidRPr="00AF67E1" w14:paraId="503860A3" w14:textId="77777777">
        <w:tc>
          <w:tcPr>
            <w:tcW w:w="9563" w:type="dxa"/>
            <w:shd w:val="clear" w:color="auto" w:fill="BFBFBF"/>
          </w:tcPr>
          <w:p w14:paraId="7B74F06C"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EG 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r>
      <w:tr w:rsidR="00610F76" w:rsidRPr="005E0A85" w14:paraId="46391BC5" w14:textId="77777777">
        <w:tc>
          <w:tcPr>
            <w:tcW w:w="9563" w:type="dxa"/>
          </w:tcPr>
          <w:p w14:paraId="1DE01B5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w:t>
            </w:r>
          </w:p>
          <w:p w14:paraId="3986A9E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Aviz specific privind amplasamentul şi funcţionarea obiectivului eliberat de DATMEAT pentru construcţia/modernizarea sau extinderea structurilor de primire turistice cu funcțiuni de cazare sau restaurante clasificate conform Ordinului 65/2013 din localităţile încadrate în conformitate cu Ordonanţa de Urgenţă nr. 142 din 28 octombrie 2008, emis în conformitate cu HG 31/ 1996 pentru aprobarea Metodologiei de avizare a documentaţiilor de urbanism privind zone şi staţiuni turistice şi a documentaţiilor tehnice privind construcţii din domeniul turismului (dacă este cazul).</w:t>
            </w:r>
          </w:p>
          <w:p w14:paraId="7E3205E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Avizul emis de către Ministerul Culturii sau, după caz, de către serviciile publice deconcentrate ale Ministerului Culturii, respectiv Direcţiile Judeţene pentru Cultură pe raza cărora sunt amplasate obiectivele, conform Legii 422/2001 privind protejarea monumentelor istorice, republicată, cu modificările şi completările ulterioare, care să confirme faptul că obiectivul propus spre finanţare face parte din patrimoniul cultural de interes local – grupa B şi că se poate interveni asupra lui (documentaţia este adecvată) – dacă este  cazul</w:t>
            </w:r>
          </w:p>
          <w:p w14:paraId="601A0F3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Documentul pentru obiectivele de patrimoniu neclasificate Dovada eliberată de Muzeul judeţean, prin care se certifică verificarea documentară şi pe teren, dacă este cazul, asupra unor intervenţii antropice cu caracter arheologic în perimetrul aferent proiectului propus pentru finanţare nerambursabilă (OG 43/2000, republicată, cu modificările şi completările ulterioare)</w:t>
            </w:r>
          </w:p>
          <w:p w14:paraId="62C7959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Certificat de acreditare ca furnizor de servicii sociale (doar pentru proiectele care propun servicii sociale şi doar dacă prin proiect se propune furnizarea serviciilor sociale acreditate).</w:t>
            </w:r>
          </w:p>
          <w:p w14:paraId="1DC19F9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Acordul administratorului/custodelui pentru ariile naturale protejate – dacă este cazul, adică activitatea propusă prin proiect se desfaşoară într-o arie naturală protejată.</w:t>
            </w:r>
          </w:p>
          <w:p w14:paraId="2813208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doveditoare privind funcționarea obiectivelor existente şi functionale conform legislației nationale: DSP, DSVSA, Autorității competente de mediu, etc (autorizațiile de funcționare/ Notificare de constatare a conformităţii cu legislaţia sanitară emisă pentru unitățile care se autorizează/avizează conform legislației în vigoare, etc), care vor face obiectul lucrărilor de modernizare prin proiect.</w:t>
            </w:r>
          </w:p>
          <w:p w14:paraId="00D3538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Serviciul online RECOM </w:t>
            </w:r>
          </w:p>
        </w:tc>
      </w:tr>
      <w:tr w:rsidR="00610F76" w:rsidRPr="00AF67E1" w14:paraId="13788B25" w14:textId="77777777">
        <w:tc>
          <w:tcPr>
            <w:tcW w:w="9563" w:type="dxa"/>
          </w:tcPr>
          <w:p w14:paraId="17EB1C5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PUNCTE DE VERIFICAT </w:t>
            </w:r>
          </w:p>
          <w:p w14:paraId="31AB681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Se verifică dacă documentele prezentate erau în termen de valabilitate la data depunerii cererii de finanţare, dacă sunt emise pe numele solicitantului şi vizeaza proiectul depus, şi dacă este cazul, amplasamentul menţionat în proiect.</w:t>
            </w:r>
          </w:p>
          <w:p w14:paraId="17C4E11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verifica doar pentru proiectele de tip investiţii care vizează modernizări daca solicitantii au prezentat la Cererea de finantare  documentele care atesta funcționarea obiectivelor existente şi functionalitatea conform legislației nationale DSP, DSVSA, Autorității competente de mediu (autorizațiile de funcționare/ Notificare de constatare a conformităţii cu legislaţia sanitară emisă pentru unitățile care se autorizează/ avizează conform legislației în vigoare, certificatul de acreditare ca furnizor de servicii sociale, dupa caz, etc.) pentru locatiile /obiectivele care fac obiectul investitiilor prin proiect. </w:t>
            </w:r>
          </w:p>
          <w:p w14:paraId="76FC2C0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de modernizare a unor locaţii/ obiective  a căror activitate este supervizată şi de alte autorităţi decât cele menţionate sau doar de alte autorităţi decât cele menţionate, expertul va verifica documentele prezentate de solicitant care atestă funcționarea obiectivelor existente şi funcţionalitatea conform legislației nationale aplicabile.</w:t>
            </w:r>
          </w:p>
          <w:p w14:paraId="433238B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Atentie!</w:t>
            </w:r>
          </w:p>
          <w:p w14:paraId="78B6065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cazul in care solicitantul nu a depus acest document, acesta se poate solicita prin informatii suplimentare cu respectarea prevederilor Manualului de informatii suplimentare. </w:t>
            </w:r>
          </w:p>
          <w:p w14:paraId="7A1F07B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verificarea documentelor confirmă faptul că au fost prezentate documente doveditoare privind funcționarea obiectivelor existente şi funcţionale conform legislației nationale, expertul bifează căsuţa din coloana DA din fişa de verificare. În caz contrar, expertul bifează căsuţa din coloana NU şi motivează poziţia lui în rubrica „Observaţii”, criteriul de eligibilitate nefiind îndeplinit.</w:t>
            </w:r>
          </w:p>
        </w:tc>
      </w:tr>
      <w:tr w:rsidR="00610F76" w:rsidRPr="00AF67E1" w14:paraId="24C420F9" w14:textId="77777777">
        <w:tc>
          <w:tcPr>
            <w:tcW w:w="9563" w:type="dxa"/>
          </w:tcPr>
          <w:p w14:paraId="127EC7D0" w14:textId="77777777" w:rsidR="00610F76" w:rsidRPr="005E0A85" w:rsidRDefault="00610F76" w:rsidP="005E0A85">
            <w:pPr>
              <w:spacing w:after="0" w:line="240" w:lineRule="auto"/>
              <w:rPr>
                <w:rFonts w:ascii="Raleway" w:eastAsia="Raleway" w:hAnsi="Raleway" w:cs="Raleway"/>
                <w:lang w:val="ro-RO"/>
              </w:rPr>
            </w:pPr>
          </w:p>
        </w:tc>
      </w:tr>
      <w:tr w:rsidR="00610F76" w:rsidRPr="00AF67E1" w14:paraId="7710E3F4" w14:textId="77777777">
        <w:tc>
          <w:tcPr>
            <w:tcW w:w="9563" w:type="dxa"/>
          </w:tcPr>
          <w:p w14:paraId="1331C2F5"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259EDB4A" w14:textId="77777777">
        <w:tc>
          <w:tcPr>
            <w:tcW w:w="9563" w:type="dxa"/>
            <w:shd w:val="clear" w:color="auto" w:fill="BFBFBF"/>
          </w:tcPr>
          <w:p w14:paraId="5E05F542"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EG 3.2 Investiţia propusă este în conformitate cu prevederile legislaţiei nationale privind protejarea patrimoniului local (material si imaterial)   (daca este cazul)</w:t>
            </w:r>
          </w:p>
        </w:tc>
      </w:tr>
      <w:tr w:rsidR="00610F76" w:rsidRPr="00AF67E1" w14:paraId="48C6EB29" w14:textId="77777777">
        <w:tc>
          <w:tcPr>
            <w:tcW w:w="9563" w:type="dxa"/>
          </w:tcPr>
          <w:p w14:paraId="5A4F787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w:t>
            </w:r>
          </w:p>
          <w:p w14:paraId="35CCDA6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Studiul de Fezabilitate/Documentația de Avizare pentru Lucrări de Intervenții,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0EE44AB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Memoriul justificativ/CF (în cazul dotărilor) </w:t>
            </w:r>
          </w:p>
          <w:p w14:paraId="6713DE8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sau:</w:t>
            </w:r>
          </w:p>
          <w:p w14:paraId="004D68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Certificatul de urbanism, valabil la data depunerii Cererii de Finanţare, eliberat în condiţiile Legii nr. 50/19911991 privind autorizarea executării lucrărilor de construcţii, republicata cu modificarile si completarile ulterioare.</w:t>
            </w:r>
          </w:p>
          <w:p w14:paraId="34BFB55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Avizul emis de către Ministerul Culturii sau, după caz, de către serviciile publice deconcentrate ale Ministerului Culturii respectiv Direcțiile Județene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(grupă) B și că se poate interveni asupra lui (documentația este adecvată)</w:t>
            </w:r>
          </w:p>
          <w:p w14:paraId="399D025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Sau:</w:t>
            </w:r>
          </w:p>
          <w:p w14:paraId="576F476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Documentul de certificare emis de INP pentru obiectivele de patrimoniu neclasificate prin care se certifica conformitatea proiectului pentru care se solicită finanțare cu respectarea principiului păstrării autenticității și integrității elementelor valoroase din punct de vedere cultural (emis in conformitate cu Protocolul AM-AFIR-INP)</w:t>
            </w:r>
          </w:p>
          <w:p w14:paraId="6314048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și</w:t>
            </w:r>
          </w:p>
          <w:p w14:paraId="11FF7AE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Dovadă eliberată de Muzeul județean, prin care se certifică verificarea documentară și pe teren, dacă este cazul, asupra unor intervenții antropice cu caracter arheologic în perimetrul aferent proiectului propus pentru finanțare nerambursabilă (OG nr. 43/2000 privind protecția patrimoniului arheologic și declararea unor situri arheologice ca zone de interes național, republicată, cu modificările și completările ulterioare)</w:t>
            </w:r>
          </w:p>
          <w:p w14:paraId="111AB60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Lista monumentelor istorice 2015, conform Anexei nr.1 la Ordinul ministerului culturii și cultelor nr. 2314/2004, cu modificările ulterioare , astfel cum a fost modificată și completată prin .-Ordinul ministerului culturii nr.2.828/2015.</w:t>
            </w:r>
          </w:p>
        </w:tc>
      </w:tr>
      <w:tr w:rsidR="00610F76" w:rsidRPr="00AF67E1" w14:paraId="7DE67115" w14:textId="77777777">
        <w:tc>
          <w:tcPr>
            <w:tcW w:w="9563" w:type="dxa"/>
          </w:tcPr>
          <w:p w14:paraId="123866F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PUNCTE DE VERIFICAT IN DOCUMENTE</w:t>
            </w:r>
          </w:p>
          <w:p w14:paraId="18D2571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Astfel, clădirile/monumentele din patrimoniul cultural imobil de interes local de clasă (grupă) B trebuie să se regăsească în Lista monumentelor istorice 2015 prevazuta in Anexa nr. 1 la Ordinul ministrului culturii și cultelor nr. 2.314/2004 privind aprobarea Listei monumentelor istorice, actualizată și a Listei monumentelor istorice dispărute, astfel cum a fost modificată și completată prin Ordinul Ministerului Culturii nr. 2.828/2015.</w:t>
            </w:r>
          </w:p>
          <w:p w14:paraId="5862D20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Investiţia pentru construcția, extinderea și/sau modernizarea drumurilor de acces ale așezămintelor monahale de clasă (grupă) B este eligibilă NUMAI ÎN CADRUL PROIECTULUI de restaurarea, conservarea și / sau dotarea așezămintelor monahale de clasă (grupă) B. Expertul verifică dacă investiţia se realizează în cadrul proiectului care prevede și restaurarea, conservarea și/sau dotarea așezămintelor monahale de clasă (grupă) B și dacă drumurile aparțin așezămintelor monahale (mănăstire, schit sau metoc) de clasă (grupă) B .</w:t>
            </w:r>
          </w:p>
          <w:p w14:paraId="6220793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12D6F39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5B4AF18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în baza informaţiilor din Cererea de Finanţare şi SF/DALI/Memoriul justificativ dacă investiția se încadrează în cel puțin unul din tipurile de sprijin prevăzute prin intervenţie.</w:t>
            </w:r>
          </w:p>
          <w:p w14:paraId="6521429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Expertul verifică dacă documentele sunt eliberate pentru investiţia propusă prin proiect, dacă este valabil la data depunerii Cererii de Finanţare, dacă sunt completate elementele privind tipul şi numărul documentului de urbanism în baza căruia s-a eliberat.</w:t>
            </w:r>
          </w:p>
          <w:p w14:paraId="4804F75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verifica și faptul că se poate interveni asupra obiectivului propus spre finanțare care face parte din patrimoniul cultural de interes local – clasa (grupa) B.</w:t>
            </w:r>
          </w:p>
          <w:p w14:paraId="0192C0C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 cazul obiectivele de patrimoniu neclasificate se verifică Documentul de certificare emis de INP pentru obiectivele de patrimoniu neclasificate</w:t>
            </w:r>
          </w:p>
          <w:p w14:paraId="75FAF7F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verificarea documentelor confirmă faptul că  proiectul îndeplinește conditiile, expertul bifează căsuţa din coloana DA din fişa de verificare. În caz contrar, expertul bifează căsuţa din coloana NU şi motivează poziţia lui în rubrica „Observaţii”, criteriul de eligibilitate nefiind îndeplinit.</w:t>
            </w:r>
          </w:p>
          <w:p w14:paraId="3806F4B4"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1F45CE2A" w14:textId="77777777">
        <w:tc>
          <w:tcPr>
            <w:tcW w:w="9563" w:type="dxa"/>
            <w:shd w:val="clear" w:color="auto" w:fill="BFBFBF"/>
          </w:tcPr>
          <w:p w14:paraId="0C8D2EB7"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lastRenderedPageBreak/>
              <w:t xml:space="preserve">EG 3.3 În cazul proiectelor care propun activitati desfasurate in arii naturale protejate s-a prezentat acordul custodelui  </w:t>
            </w:r>
          </w:p>
        </w:tc>
      </w:tr>
      <w:tr w:rsidR="00610F76" w:rsidRPr="005E0A85" w14:paraId="521DC6A0" w14:textId="77777777">
        <w:tc>
          <w:tcPr>
            <w:tcW w:w="9563" w:type="dxa"/>
          </w:tcPr>
          <w:p w14:paraId="5402F7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DE PREZENTAT</w:t>
            </w:r>
          </w:p>
          <w:p w14:paraId="10CF669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Cererea de finantare</w:t>
            </w:r>
          </w:p>
          <w:p w14:paraId="7FA03C4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SF/ MJ</w:t>
            </w:r>
          </w:p>
          <w:p w14:paraId="4136105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 16- Acordului administratorului/ custodelui pentru ariile naturale protejate</w:t>
            </w:r>
          </w:p>
        </w:tc>
      </w:tr>
      <w:tr w:rsidR="00610F76" w:rsidRPr="005E0A85" w14:paraId="0261B599" w14:textId="77777777">
        <w:tc>
          <w:tcPr>
            <w:tcW w:w="9563" w:type="dxa"/>
          </w:tcPr>
          <w:p w14:paraId="5B59CCF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IN DOCUMENTE</w:t>
            </w:r>
          </w:p>
          <w:p w14:paraId="1F197F6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verifică dacă prin proiect solicitantul propune activităţi în arii naturale protejate şi în zonele cu destinaţii eco-turistice. În acest caz se verifică dacă solicitantul şi-a propus prin proiect echipamente de agrement autopropulsate. In cazul proiectelor care prevad achizitia de echipamentele de agrement autopropulsate pentru utilizare in ariile naturale protejate, expertul verifica daca solicitantul a prezentat Doc. 16- Acordului administratorului/ custodelui ariei naturale respective.</w:t>
            </w:r>
          </w:p>
          <w:p w14:paraId="303900B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verifica daca documentul a fost emis pe numele solicitantului si corespunde cu activitatile propuse prin proiect.</w:t>
            </w:r>
          </w:p>
          <w:p w14:paraId="15DE0B3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 cazul in care solicitantul şi-a propus prin proiect echipamente de agrement autopropulsate utilizate in ariile naturale protejate si nu a depus acordul custodelui bifeaza NU iar Cererea de finantare devine neeligibila.</w:t>
            </w:r>
          </w:p>
        </w:tc>
      </w:tr>
    </w:tbl>
    <w:p w14:paraId="798055EB" w14:textId="77777777" w:rsidR="00610F76" w:rsidRPr="005E0A85" w:rsidRDefault="00610F76" w:rsidP="005E0A85">
      <w:pPr>
        <w:spacing w:after="0" w:line="240" w:lineRule="auto"/>
        <w:rPr>
          <w:rFonts w:ascii="Raleway" w:eastAsia="Raleway" w:hAnsi="Raleway" w:cs="Raleway"/>
          <w:lang w:val="ro-RO"/>
        </w:rPr>
      </w:pPr>
    </w:p>
    <w:p w14:paraId="4B6D0013"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EG 4 - Necesitatea și oportunitatea investiției</w:t>
      </w:r>
    </w:p>
    <w:p w14:paraId="2FA8B27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Investiția trebuie să demonstreze necesitatea și oportunitatea acesteia  (pentru beneficiari publici si parteneriate public-privat)</w:t>
      </w:r>
    </w:p>
    <w:tbl>
      <w:tblPr>
        <w:tblStyle w:val="afffffff9"/>
        <w:tblW w:w="9540" w:type="dxa"/>
        <w:tblInd w:w="15" w:type="dxa"/>
        <w:tblLayout w:type="fixed"/>
        <w:tblLook w:val="0400" w:firstRow="0" w:lastRow="0" w:firstColumn="0" w:lastColumn="0" w:noHBand="0" w:noVBand="1"/>
      </w:tblPr>
      <w:tblGrid>
        <w:gridCol w:w="9540"/>
      </w:tblGrid>
      <w:tr w:rsidR="00610F76" w:rsidRPr="005E0A85" w14:paraId="25E7827E" w14:textId="77777777">
        <w:tc>
          <w:tcPr>
            <w:tcW w:w="9540" w:type="dxa"/>
          </w:tcPr>
          <w:p w14:paraId="75D27536"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55383035" w14:textId="77777777">
        <w:tc>
          <w:tcPr>
            <w:tcW w:w="9540" w:type="dxa"/>
          </w:tcPr>
          <w:p w14:paraId="3D85E893" w14:textId="77777777" w:rsidR="00610F76" w:rsidRPr="005E0A85" w:rsidRDefault="00610F76" w:rsidP="005E0A85">
            <w:pPr>
              <w:spacing w:after="0" w:line="240" w:lineRule="auto"/>
              <w:rPr>
                <w:rFonts w:ascii="Raleway" w:eastAsia="Raleway" w:hAnsi="Raleway" w:cs="Raleway"/>
                <w:lang w:val="ro-RO"/>
              </w:rPr>
            </w:pPr>
          </w:p>
        </w:tc>
      </w:tr>
      <w:tr w:rsidR="00610F76" w:rsidRPr="005E0A85" w14:paraId="40362C63" w14:textId="77777777">
        <w:tc>
          <w:tcPr>
            <w:tcW w:w="9540" w:type="dxa"/>
            <w:shd w:val="clear" w:color="auto" w:fill="BFBFBF"/>
          </w:tcPr>
          <w:p w14:paraId="679E552A" w14:textId="4BC5F8EF"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EG 4.</w:t>
            </w:r>
            <w:r w:rsidR="0032483C">
              <w:rPr>
                <w:rFonts w:ascii="Raleway" w:eastAsia="Raleway" w:hAnsi="Raleway" w:cs="Raleway"/>
                <w:b/>
                <w:lang w:val="ro-RO"/>
              </w:rPr>
              <w:t>1</w:t>
            </w:r>
            <w:r w:rsidRPr="005E0A85">
              <w:rPr>
                <w:rFonts w:ascii="Raleway" w:eastAsia="Raleway" w:hAnsi="Raleway" w:cs="Raleway"/>
                <w:b/>
                <w:lang w:val="ro-RO"/>
              </w:rPr>
              <w:t xml:space="preserve"> Investiția trebuie să demonstreze necesitatea și oportunitatea acesteia (pentru beneficiari publici și parteneriate public-privat)</w:t>
            </w:r>
          </w:p>
        </w:tc>
      </w:tr>
      <w:tr w:rsidR="00610F76" w:rsidRPr="005E0A85" w14:paraId="7DF78356" w14:textId="77777777">
        <w:tc>
          <w:tcPr>
            <w:tcW w:w="9540" w:type="dxa"/>
          </w:tcPr>
          <w:p w14:paraId="79519CA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DOCUMENTE DE PREZENTAT</w:t>
            </w:r>
          </w:p>
          <w:p w14:paraId="4AF429A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CF/SF/MJ/DALI</w:t>
            </w:r>
          </w:p>
          <w:p w14:paraId="13EDF9B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Hotărâre de Consiliu Local / Hotărârile de Consiliu Local (în cazul ADI)/ Hotărârea Adunarii Generale a ONG pentru implementarea proiectului</w:t>
            </w:r>
          </w:p>
          <w:p w14:paraId="2B913DA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b/>
            </w:r>
          </w:p>
        </w:tc>
      </w:tr>
      <w:tr w:rsidR="00610F76" w:rsidRPr="00AF67E1" w14:paraId="3FB36809" w14:textId="77777777">
        <w:tc>
          <w:tcPr>
            <w:tcW w:w="9540" w:type="dxa"/>
          </w:tcPr>
          <w:p w14:paraId="1B767F9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IN DOCUMENTE</w:t>
            </w:r>
          </w:p>
          <w:p w14:paraId="2C0A902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verifica doar in cazul proiectelor care nu urmaresc un rezultat economic ci au scop de utilitate publica depuse de beneficiari publici</w:t>
            </w:r>
          </w:p>
          <w:p w14:paraId="2C4964D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verifică în baza informaţiilor din Cererea de Finantare/Studiul de Fezabilitate/Memoriul Justificativ/Documentația de Avizare a Lucrărilor de </w:t>
            </w:r>
            <w:r w:rsidRPr="005E0A85">
              <w:rPr>
                <w:rFonts w:ascii="Raleway" w:eastAsia="Raleway" w:hAnsi="Raleway" w:cs="Raleway"/>
                <w:lang w:val="ro-RO"/>
              </w:rPr>
              <w:lastRenderedPageBreak/>
              <w:t>Intervenții și Hotărârea Consiliului Local/ Consiliilor Locale (în cazul ADI)/  Hotărârea Adunarii Generale a ONG pentru implementarea proiectului/etc necesitatea, oportunitatea și potențialul  economic al investiției.</w:t>
            </w:r>
          </w:p>
          <w:p w14:paraId="16AE4DD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În cazul în care se constată că același beneficiar are depuse in alte sesiuni anterioare mai multe proiecte pentru același tip de investiție care vizează infrastructura socială/educațională expertul solicită clarificări suplimentare care să demonstreze necesitatea și oportunitatea realizării investiției.</w:t>
            </w:r>
          </w:p>
          <w:p w14:paraId="37EC303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verificarea documentelor confirmă necesitatea, oportunitatea și potențialul economic al investiției si analiza cost – beneficiu a proiectului se încadrează în reglementările HG 907/2016 privind etapele de elaborare și conţinutul-cadru al documentațiilor tehnico-economice aferente obiectivelor/ proiectelor de investiții finanțate din fonduri publice, bifează coloana DA. În caz contrar se va bifa “NU”, expertul  îşi motivează poziţia în rubrica „Observaţii” si cererea de finanţare va fi declarată neeligibilă.</w:t>
            </w:r>
          </w:p>
          <w:p w14:paraId="7B031116" w14:textId="77777777" w:rsidR="00610F76" w:rsidRPr="005E0A85" w:rsidRDefault="00610F76" w:rsidP="005E0A85">
            <w:pPr>
              <w:spacing w:after="0" w:line="240" w:lineRule="auto"/>
              <w:rPr>
                <w:rFonts w:ascii="Raleway" w:eastAsia="Raleway" w:hAnsi="Raleway" w:cs="Raleway"/>
                <w:lang w:val="ro-RO"/>
              </w:rPr>
            </w:pPr>
          </w:p>
        </w:tc>
      </w:tr>
    </w:tbl>
    <w:p w14:paraId="60AB029A" w14:textId="77777777" w:rsidR="00610F76" w:rsidRPr="005E0A85" w:rsidRDefault="00610F76" w:rsidP="005E0A85">
      <w:pPr>
        <w:spacing w:after="0" w:line="240" w:lineRule="auto"/>
        <w:rPr>
          <w:rFonts w:ascii="Raleway" w:eastAsia="Raleway" w:hAnsi="Raleway" w:cs="Raleway"/>
          <w:lang w:val="ro-RO"/>
        </w:rPr>
      </w:pPr>
    </w:p>
    <w:p w14:paraId="1B8FA5EA" w14:textId="77777777" w:rsidR="00610F76" w:rsidRPr="005E0A85" w:rsidRDefault="00610F76" w:rsidP="005E0A85">
      <w:pPr>
        <w:spacing w:after="0" w:line="240" w:lineRule="auto"/>
        <w:rPr>
          <w:rFonts w:ascii="Raleway" w:eastAsia="Raleway" w:hAnsi="Raleway" w:cs="Raleway"/>
          <w:lang w:val="ro-RO"/>
        </w:rPr>
      </w:pPr>
    </w:p>
    <w:p w14:paraId="70DCBEEC" w14:textId="77777777" w:rsidR="00610F76" w:rsidRPr="005E0A85" w:rsidRDefault="00000000" w:rsidP="005E0A85">
      <w:pPr>
        <w:spacing w:after="0" w:line="240" w:lineRule="auto"/>
        <w:rPr>
          <w:rFonts w:ascii="Raleway" w:eastAsia="Raleway" w:hAnsi="Raleway" w:cs="Raleway"/>
          <w:b/>
          <w:lang w:val="ro-RO"/>
        </w:rPr>
      </w:pPr>
      <w:r w:rsidRPr="005E0A85">
        <w:rPr>
          <w:rFonts w:ascii="Raleway" w:eastAsia="Raleway" w:hAnsi="Raleway" w:cs="Raleway"/>
          <w:b/>
          <w:lang w:val="ro-RO"/>
        </w:rPr>
        <w:t>D.Verificare buget indicativ in conformitate cu prevederile fisei DR 36-LEADER, prevederile PNS aplicabile costurilor eligibile/neeligibile si  prevederile R2115/2021</w:t>
      </w:r>
    </w:p>
    <w:p w14:paraId="5F95576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D1- Intensitatea sprijinului </w:t>
      </w:r>
    </w:p>
    <w:p w14:paraId="7F47B57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conformitate cu prevederile Regulamentului 2115/2021 și prevederile Ghidului de implementare -Intervenția DR 36 LEADER-Dezvoltarea locală plasată sub responsabilitatea comunității procentul aferent intensitatii este de maximum 65% din totalul cheltuielilor eligibile, in limita intensităţii prevăzute prin Fişa intervenţiei din SDL aprobat şi fără a depăși 200.000 euro/proiect. </w:t>
      </w:r>
    </w:p>
    <w:p w14:paraId="7D09209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Prin excepție de la a), procentul aferent intensității (rata de sprijin maxim) poate depăși valoarea de 65% şi fără a depăși 200.000 euro/proiect, după cum urmează:</w:t>
      </w:r>
    </w:p>
    <w:p w14:paraId="62335D9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b.1) procentul aferent intensitatii poate ajunge până la maximum 80% pentru următoarele tipuri de investiţii:</w:t>
      </w:r>
    </w:p>
    <w:p w14:paraId="6799B6D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 Investiţii în activităţi generatoare de avantaj economic care vizează protecţia mediului prin propunerea unor surse alternative de energie electrică din surse regenerabile </w:t>
      </w:r>
    </w:p>
    <w:p w14:paraId="0F07C87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ii) Investiţii in activitati generatoare de avantaj economic care vizează protecţia mediului prin propunerea de măsuri pentru colectare selectivă a deşeurilor </w:t>
      </w:r>
    </w:p>
    <w:p w14:paraId="38A27B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iii) Investiţii în activităţi noi generatoare de avantaj economic cu impact pozitiv asupra mediului </w:t>
      </w:r>
    </w:p>
    <w:p w14:paraId="4C5CA0E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b.2) procentul aferent intensitatii  poate ajunge până la 100% în următoarele cazuri:</w:t>
      </w:r>
    </w:p>
    <w:p w14:paraId="1894934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investiții neproductive (care nu generează un avantaj economic) și proiecte ale grupurilor operaționale din cadrul PEI; </w:t>
      </w:r>
    </w:p>
    <w:p w14:paraId="16E400B0" w14:textId="77777777" w:rsidR="00610F76" w:rsidRPr="005E0A85" w:rsidRDefault="00610F76" w:rsidP="005E0A85">
      <w:pPr>
        <w:spacing w:after="0" w:line="240" w:lineRule="auto"/>
        <w:rPr>
          <w:rFonts w:ascii="Raleway" w:eastAsia="Raleway" w:hAnsi="Raleway" w:cs="Raleway"/>
          <w:lang w:val="ro-RO"/>
        </w:rPr>
      </w:pPr>
    </w:p>
    <w:p w14:paraId="43FB224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p>
    <w:p w14:paraId="145DC19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investițiile neproductive menite să protejeze efectivele de animale și culturile de daune provocate de animale sălbatice;</w:t>
      </w:r>
    </w:p>
    <w:p w14:paraId="6BD7F3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investiții în servicii de bază în zonele rurale;</w:t>
      </w:r>
    </w:p>
    <w:p w14:paraId="56A374D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p>
    <w:p w14:paraId="57C5617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Astfel, expertul verifică următoarele conditii:</w:t>
      </w:r>
    </w:p>
    <w:p w14:paraId="4A38455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procentul aferent intensității prevăzut în Bugetul indicativ din cererea de finanțare a solicitantului și documentația aferentă este în conformitate cu intensitatea sprijinului prevazută în documentația de lansare a interventiei GAL, respectiv cu intensitatea sprijinului din Fisa interventiei din SDL aprobata si Ghidul solicitantului aferent sesiunii lansare de GAL</w:t>
      </w:r>
    </w:p>
    <w:p w14:paraId="6BC97FF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si</w:t>
      </w:r>
    </w:p>
    <w:p w14:paraId="2C3EDA4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w:t>
      </w:r>
      <w:r w:rsidRPr="005E0A85">
        <w:rPr>
          <w:rFonts w:ascii="Raleway" w:eastAsia="Raleway" w:hAnsi="Raleway" w:cs="Raleway"/>
          <w:lang w:val="ro-RO"/>
        </w:rPr>
        <w:tab/>
        <w:t>daca procentul aferent intensității prevăzut în Bugetul indicativ din cererea de finanțare a solicitantului si documentatia aferenta respecta prevederile Ghidului de implementare -Intervenția DR 36 LEADER-Dezvoltarea locală plasată sub responsabilitatea comunității, respectiv maxim 65% cu exceptiile de mai sus, respectiv maxim 80% si maximum 100% pentru anumite tipuri de proiecte</w:t>
      </w:r>
    </w:p>
    <w:p w14:paraId="0248D4C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verifica daca intensitatea sprijinului prevazută in Bugetul indicativ din cererea de finantare a solicitantului si documentatia aferenta este în conformitate cu intensitatea sprijinului prevazută în documentația de lansare a interventiei GAL, respectiv cu intensitatea sprijinului din Fisa interventiei din SDL aprobata si Ghidul solicitantului aferent sesiunii lansare de GAL. </w:t>
      </w:r>
    </w:p>
    <w:p w14:paraId="3F186B6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cazul în care se constată ca intensitatea sprijinului din Bugetul indicativ din cererea de finanțare nu este în conformitate cu prevederile Fișei intervenției din SDL aprobata si Ghidului solicitantului aferent sesiunii lansare de GAL, cererea de finantare se declara neeligibilă. </w:t>
      </w:r>
    </w:p>
    <w:p w14:paraId="26DC36D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va verifica daca  procentul aferent intensității este corect prin analiza investițiilor /activităților propuse in CF/SF/MJ/DALI, respectiv analizează informațiile Fisa Intervenției din SDL aprobata si din Cererea de finantare, Studiul de Fezabilitate, MJ (dupa caz) pentru a stabili în ce categorie se încadrează procentul aferent intensității în funcție de proiectul prezentat, respectiv maximum 65%, maximum 80% sau maximum 100%.</w:t>
      </w:r>
    </w:p>
    <w:p w14:paraId="6930B55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Pentru proiectele de investitii care se încadreaza la intensitate maxima de 65%, expertul verifică dacă procentul aferent intensității prevazut în Bugetul indicativ din cererea de finanțare a solicitantului și documentația aferentă este de maximum 65% din totalul cheltuielilor eligibile, în limita intensităţii prevăzute prin Fişa intervenţiei din SDL aprobat şi fără a depăși 200.000 euro/proiect. </w:t>
      </w:r>
    </w:p>
    <w:p w14:paraId="0CA99F4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care pot beneficia de un procent aferent intensității de maxim 80% expertul va verifica următoarele aspecte:</w:t>
      </w:r>
    </w:p>
    <w:p w14:paraId="62502402" w14:textId="77777777" w:rsidR="00610F76" w:rsidRPr="005E0A85" w:rsidRDefault="00610F76" w:rsidP="005E0A85">
      <w:pPr>
        <w:spacing w:after="0" w:line="240" w:lineRule="auto"/>
        <w:rPr>
          <w:rFonts w:ascii="Raleway" w:eastAsia="Raleway" w:hAnsi="Raleway" w:cs="Raleway"/>
          <w:lang w:val="ro-RO"/>
        </w:rPr>
      </w:pPr>
    </w:p>
    <w:p w14:paraId="378249E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i)pentru proiectele care propun investiţii în activitati generatoare de avantaj economic care vizează protecţia mediului prin propunerea unor surse alternative de energie electrică din surse regenerabile (solară, eoliană, pompe de caldură, etc.) care să deserveasca activitatea economică existenta</w:t>
      </w:r>
    </w:p>
    <w:p w14:paraId="1C5AE3D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verifica in Cererea de Finantare Studiul de Fezabilitate, Memoriul Justificativ (dupa caz) urmatoarele aspecte</w:t>
      </w:r>
    </w:p>
    <w:p w14:paraId="65E3614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solicitantul desfasoară o activitate economică  de producţie sau servicii (bilant, RECOM)</w:t>
      </w:r>
    </w:p>
    <w:p w14:paraId="5F18E1F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capacitatea lunara de producţie energie regenerabilă propusa prin proiect nu depăşeşte consumul lunar maxim al solicitantului din ultimele 12 luni (CF/SF/MJ)</w:t>
      </w:r>
    </w:p>
    <w:p w14:paraId="58A2ECB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toate investiţiile propuse prin proiect sunt legate numai  de producerea de energie regenerabilă (CF/SF/MJ)</w:t>
      </w:r>
    </w:p>
    <w:p w14:paraId="7D603D0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soluţia propusă este de tip off-grid/hibrid si nu presupune ca solicitantul sa fie prosumator (CF/SF/MJ)</w:t>
      </w:r>
    </w:p>
    <w:p w14:paraId="7013701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ii) pentru proiectele care propun investiţii in activitati generatoare de avantaj economic care vizează protecţia mediului prin propunerea de măsuri pentru colectare selectivă a deşeurilor rezultate din activitatea economică desfasurata </w:t>
      </w:r>
    </w:p>
    <w:p w14:paraId="34BF33B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verifica în Cererea de Finanțare Studiul de Fezabilitate, Memoriul Justificativ (după caz) următoarele aspecte</w:t>
      </w:r>
    </w:p>
    <w:p w14:paraId="262EB5F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solicitantul desfasoară o activitate economică  de producţie sau servicii (bilant, RECOM)</w:t>
      </w:r>
    </w:p>
    <w:p w14:paraId="6908769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toate investiţiile propuse prin proiect sunt legate de colectarea selectivă a deşeurilor rezultate din procesele de lucru (CF/SF/MJ/DALI)</w:t>
      </w:r>
    </w:p>
    <w:p w14:paraId="04BA43D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deşeurile colectate selectiv sunt predate unor centre de colectare/ unor operatori care le valorifică (CF/SF/MJ/DALI)</w:t>
      </w:r>
    </w:p>
    <w:p w14:paraId="78CA5A4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iii) pentru proiectele care propun investiţii in activităţi noi generatoare de avantaj economic cu impact pozitiv asupra mediului</w:t>
      </w:r>
    </w:p>
    <w:p w14:paraId="05F69D0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 verifică în Cererea de Finantare Studiul de Fezabilitate, Memoriul Justificativ (dupa caz) dacă activităţile propuse spre finanţare se regăsesc marcate ca fiind „activități care au ca scop acțiuni de protecția mediului” în Anexa 133- Lista codurilor CAEN aferente activităților neagricole eligibile la finanțare în cadrul intervenției DR 36.   </w:t>
      </w:r>
    </w:p>
    <w:p w14:paraId="60F2EEC8" w14:textId="77777777" w:rsidR="00610F76" w:rsidRPr="005E0A85" w:rsidRDefault="00610F76" w:rsidP="005E0A85">
      <w:pPr>
        <w:spacing w:after="0" w:line="240" w:lineRule="auto"/>
        <w:rPr>
          <w:rFonts w:ascii="Raleway" w:eastAsia="Raleway" w:hAnsi="Raleway" w:cs="Raleway"/>
          <w:lang w:val="ro-RO"/>
        </w:rPr>
      </w:pPr>
    </w:p>
    <w:p w14:paraId="62BF554E" w14:textId="77777777" w:rsidR="00610F76" w:rsidRPr="005E0A85" w:rsidRDefault="00610F76" w:rsidP="005E0A85">
      <w:pPr>
        <w:spacing w:after="0" w:line="240" w:lineRule="auto"/>
        <w:rPr>
          <w:rFonts w:ascii="Raleway" w:eastAsia="Raleway" w:hAnsi="Raleway" w:cs="Raleway"/>
          <w:lang w:val="ro-RO"/>
        </w:rPr>
      </w:pPr>
    </w:p>
    <w:p w14:paraId="61388BB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cazul proiectelor care pot beneficia de un procent aferent intensității de maxim 100% expertul </w:t>
      </w:r>
    </w:p>
    <w:p w14:paraId="5153F6E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analizează informațiile din  Cererea de finantare, Studiul de Fezabilitate, MJ, DALI (dupa caz) pentru a stabili încadrarea proiectului intr-una din categoriile care permit aceasta intensitate, respectiv:</w:t>
      </w:r>
    </w:p>
    <w:p w14:paraId="1D3370C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w:t>
      </w:r>
      <w:r w:rsidRPr="005E0A85">
        <w:rPr>
          <w:rFonts w:ascii="Raleway" w:eastAsia="Raleway" w:hAnsi="Raleway" w:cs="Raleway"/>
          <w:lang w:val="ro-RO"/>
        </w:rPr>
        <w:tab/>
        <w:t xml:space="preserve">investiții neproductive (care nu generează un avantaj economic) și proiecte ale grupurilor operaționale din cadrul PEI; </w:t>
      </w:r>
    </w:p>
    <w:p w14:paraId="5979737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Atenţie! investițiile solicitanţilor publici care nu generează avantaj economic, inclusiv cele care vizează surse alternative de energie electrică şi măsurile de colectare selectivă a deșeurilor se încadrează în această categorie.</w:t>
      </w:r>
    </w:p>
    <w:p w14:paraId="2350079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ii)</w:t>
      </w:r>
      <w:r w:rsidRPr="005E0A85">
        <w:rPr>
          <w:rFonts w:ascii="Raleway" w:eastAsia="Raleway" w:hAnsi="Raleway" w:cs="Raleway"/>
          <w:lang w:val="ro-RO"/>
        </w:rPr>
        <w:tab/>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p>
    <w:p w14:paraId="503FA70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iii)</w:t>
      </w:r>
      <w:r w:rsidRPr="005E0A85">
        <w:rPr>
          <w:rFonts w:ascii="Raleway" w:eastAsia="Raleway" w:hAnsi="Raleway" w:cs="Raleway"/>
          <w:lang w:val="ro-RO"/>
        </w:rPr>
        <w:tab/>
        <w:t>investițiile neproductive menite să protejeze efectivele de animale și culturile de daune provocate de animale sălbatice;</w:t>
      </w:r>
    </w:p>
    <w:p w14:paraId="34F8D2A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iv)</w:t>
      </w:r>
      <w:r w:rsidRPr="005E0A85">
        <w:rPr>
          <w:rFonts w:ascii="Raleway" w:eastAsia="Raleway" w:hAnsi="Raleway" w:cs="Raleway"/>
          <w:lang w:val="ro-RO"/>
        </w:rPr>
        <w:tab/>
        <w:t>investiții în servicii de bază în zonele rurale;</w:t>
      </w:r>
    </w:p>
    <w:p w14:paraId="48B703B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w:t>
      </w:r>
      <w:r w:rsidRPr="005E0A85">
        <w:rPr>
          <w:rFonts w:ascii="Raleway" w:eastAsia="Raleway" w:hAnsi="Raleway" w:cs="Raleway"/>
          <w:lang w:val="ro-RO"/>
        </w:rPr>
        <w:tab/>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p>
    <w:p w14:paraId="3016B7FC" w14:textId="77777777" w:rsidR="00610F76" w:rsidRPr="005E0A85" w:rsidRDefault="00610F76" w:rsidP="005E0A85">
      <w:pPr>
        <w:spacing w:after="0" w:line="240" w:lineRule="auto"/>
        <w:rPr>
          <w:rFonts w:ascii="Raleway" w:eastAsia="Raleway" w:hAnsi="Raleway" w:cs="Raleway"/>
          <w:lang w:val="ro-RO"/>
        </w:rPr>
      </w:pPr>
    </w:p>
    <w:p w14:paraId="729D07F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Atentie!    În cazul proiectelor care în Cererea de Finanțare sunt încadrate în categoria 9.4.3 Pentru proiecte de dotări şi/sau cu echipamente fără montaj ( în cazul în care există cheltuieli eligibile și neeligibile numai pe liniile bugetare 4.4, 4.5, 4.6 și 3.7.1) </w:t>
      </w:r>
      <w:r w:rsidRPr="005E0A85">
        <w:rPr>
          <w:rFonts w:ascii="Raleway" w:eastAsia="Raleway" w:hAnsi="Raleway" w:cs="Raleway"/>
          <w:lang w:val="ro-RO"/>
        </w:rPr>
        <w:lastRenderedPageBreak/>
        <w:t xml:space="preserve">informatiile necesare vor fi regasite în sectiunea A6- Descrierea proiectului a Cererii de finantare. </w:t>
      </w:r>
    </w:p>
    <w:p w14:paraId="0D47DBF6" w14:textId="77777777" w:rsidR="00610F76" w:rsidRPr="005E0A85" w:rsidRDefault="00610F76" w:rsidP="005E0A85">
      <w:pPr>
        <w:spacing w:after="0" w:line="240" w:lineRule="auto"/>
        <w:rPr>
          <w:rFonts w:ascii="Raleway" w:eastAsia="Raleway" w:hAnsi="Raleway" w:cs="Raleway"/>
          <w:lang w:val="ro-RO"/>
        </w:rPr>
      </w:pPr>
    </w:p>
    <w:p w14:paraId="18CE33A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toate aspectele verificărilor expertii vor putea să solicite informații suplimentare pentru completarea informatiilor necesare clarificarii  intensitatii sprijinului, în conformitate cu prevederile Manualului  de Procedură operațională pentru solicitarea de informații suplimentare în cadrul unui proiect cu finanțare din FEADR.</w:t>
      </w:r>
    </w:p>
    <w:p w14:paraId="399F5100" w14:textId="77777777" w:rsidR="00610F76" w:rsidRPr="005E0A85" w:rsidRDefault="00610F76" w:rsidP="005E0A85">
      <w:pPr>
        <w:spacing w:after="0" w:line="240" w:lineRule="auto"/>
        <w:rPr>
          <w:rFonts w:ascii="Raleway" w:eastAsia="Raleway" w:hAnsi="Raleway" w:cs="Raleway"/>
          <w:lang w:val="ro-RO"/>
        </w:rPr>
      </w:pPr>
    </w:p>
    <w:p w14:paraId="2FF3389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Daca in urma verificarilor  expertul constata ca fiind corecta intensitatea solicitata prin cererea de finantare va bifa DA. </w:t>
      </w:r>
    </w:p>
    <w:p w14:paraId="20CF505A" w14:textId="77777777" w:rsidR="00610F76" w:rsidRPr="005E0A85" w:rsidRDefault="00000000" w:rsidP="005E0A85">
      <w:pPr>
        <w:spacing w:after="0" w:line="240" w:lineRule="auto"/>
        <w:rPr>
          <w:rFonts w:ascii="Raleway" w:eastAsia="Raleway" w:hAnsi="Raleway" w:cs="Raleway"/>
          <w:lang w:val="ro-RO"/>
        </w:rPr>
        <w:sectPr w:rsidR="00610F76" w:rsidRPr="005E0A85">
          <w:pgSz w:w="11909" w:h="16834"/>
          <w:pgMar w:top="1138" w:right="1199" w:bottom="1138" w:left="1138" w:header="576" w:footer="432" w:gutter="0"/>
          <w:cols w:space="720"/>
        </w:sectPr>
      </w:pPr>
      <w:r w:rsidRPr="005E0A85">
        <w:rPr>
          <w:rFonts w:ascii="Raleway" w:eastAsia="Raleway" w:hAnsi="Raleway" w:cs="Raleway"/>
          <w:lang w:val="ro-RO"/>
        </w:rPr>
        <w:t>In cazul in care se constata ca intensitatea sprijinului solicitata prin cererea de finantare nu este in conformitate cu prevederile Regulamentului 2115/2021 și prevederile Ghidului de implementare -Intervenția DR 36 LEADER-Dezvoltarea locală plasată sub responsabilitatea comunității detaliate mai sus,  expertul bifeaza NU si cererea de finanțare se declară neeligibilă.</w:t>
      </w:r>
    </w:p>
    <w:p w14:paraId="4C4A4F75" w14:textId="77777777" w:rsidR="00610F76" w:rsidRPr="005E0A85" w:rsidRDefault="00610F76" w:rsidP="005E0A85">
      <w:pPr>
        <w:spacing w:after="0" w:line="240" w:lineRule="auto"/>
        <w:rPr>
          <w:rFonts w:ascii="Raleway" w:eastAsia="Raleway" w:hAnsi="Raleway" w:cs="Raleway"/>
          <w:lang w:val="ro-RO"/>
        </w:rPr>
      </w:pPr>
    </w:p>
    <w:p w14:paraId="59D70F46" w14:textId="77777777" w:rsidR="00610F76" w:rsidRPr="005E0A85" w:rsidRDefault="00610F76" w:rsidP="005E0A85">
      <w:pPr>
        <w:spacing w:after="0" w:line="240" w:lineRule="auto"/>
        <w:rPr>
          <w:rFonts w:ascii="Raleway" w:eastAsia="Raleway" w:hAnsi="Raleway" w:cs="Raleway"/>
          <w:lang w:val="ro-RO"/>
        </w:rPr>
      </w:pPr>
    </w:p>
    <w:p w14:paraId="2A71CD1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S-a utilizat cursul de schimb              1 Euro = …………………..LEI   din data de:____/_____/__________</w:t>
      </w:r>
    </w:p>
    <w:p w14:paraId="6AD6C5D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Prevederi privind elaborarea Devizului general:</w:t>
      </w:r>
    </w:p>
    <w:p w14:paraId="4C7005E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Având în vedere modificarea la HG 907/ 2016 și introducerea capitolului 7 Cheltuieli aferente marjei de buget și pentru constituirea rezervei de implementare pentru ajustarea de preț este necesară detalierea destinației sumelor/ cheltuielilor care vor fi cuprinse în liniile bugetare 7.1 și 7.2.</w:t>
      </w:r>
    </w:p>
    <w:p w14:paraId="009EFEB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 7.1 Cheltuieli aferente marjei de buget 25% din (1.2 + 1.3 + 1.4 + 2 + 3.1 + 3.2 +3.3 + 3.5 + 3.7 + 3.8 + 4 + 5.1.1)</w:t>
      </w:r>
    </w:p>
    <w:p w14:paraId="6E9F0BE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Din HG 907/2016 - Art. 10 alin. (21):  </w:t>
      </w:r>
    </w:p>
    <w:p w14:paraId="66993B3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cadrul devizului general se vor cuprinde cheltuieli destinate acoperirii eventualelor diferenţe de costuri determinate de lucrările care pot apărea pe parcursul fazelor de proiectare şi asistenţei tehnice pe durata de execuţie, ca urmare a completării sau optimizării soluţiilor tehnice stabilite la fazele anterioare. Sumele cu această destinaţie constituie marja de buget şi pot fi utilizate potrivit prevederilor art. 12, până la finalizarea, elaborării/definitivării proiectului tehnic de execuţie şi a detaliilor de execuţie.</w:t>
      </w:r>
    </w:p>
    <w:p w14:paraId="1F81BAA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EXEMPLU:                                                                           DEVIZ GENERAL</w:t>
      </w:r>
    </w:p>
    <w:tbl>
      <w:tblPr>
        <w:tblStyle w:val="afffffffa"/>
        <w:tblW w:w="9340" w:type="dxa"/>
        <w:jc w:val="center"/>
        <w:tblLayout w:type="fixed"/>
        <w:tblLook w:val="0400" w:firstRow="0" w:lastRow="0" w:firstColumn="0" w:lastColumn="0" w:noHBand="0" w:noVBand="1"/>
      </w:tblPr>
      <w:tblGrid>
        <w:gridCol w:w="542"/>
        <w:gridCol w:w="6548"/>
        <w:gridCol w:w="1163"/>
        <w:gridCol w:w="1087"/>
      </w:tblGrid>
      <w:tr w:rsidR="00610F76" w:rsidRPr="005E0A85" w14:paraId="5070D8AD" w14:textId="77777777">
        <w:trPr>
          <w:trHeight w:val="555"/>
          <w:jc w:val="center"/>
        </w:trPr>
        <w:tc>
          <w:tcPr>
            <w:tcW w:w="542" w:type="dxa"/>
            <w:tcBorders>
              <w:top w:val="single" w:sz="8" w:space="0" w:color="333333"/>
              <w:left w:val="single" w:sz="8" w:space="0" w:color="333333"/>
              <w:bottom w:val="single" w:sz="8" w:space="0" w:color="333333"/>
              <w:right w:val="single" w:sz="8" w:space="0" w:color="333333"/>
            </w:tcBorders>
            <w:tcMar>
              <w:top w:w="15" w:type="dxa"/>
              <w:left w:w="15" w:type="dxa"/>
              <w:bottom w:w="15" w:type="dxa"/>
              <w:right w:w="15" w:type="dxa"/>
            </w:tcMar>
          </w:tcPr>
          <w:p w14:paraId="4EE31E7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Nr. crt.</w:t>
            </w:r>
          </w:p>
        </w:tc>
        <w:tc>
          <w:tcPr>
            <w:tcW w:w="6548" w:type="dxa"/>
            <w:tcBorders>
              <w:top w:val="single" w:sz="8" w:space="0" w:color="333333"/>
              <w:left w:val="nil"/>
              <w:bottom w:val="single" w:sz="8" w:space="0" w:color="333333"/>
              <w:right w:val="single" w:sz="8" w:space="0" w:color="333333"/>
            </w:tcBorders>
            <w:tcMar>
              <w:top w:w="15" w:type="dxa"/>
              <w:left w:w="15" w:type="dxa"/>
              <w:bottom w:w="15" w:type="dxa"/>
              <w:right w:w="15" w:type="dxa"/>
            </w:tcMar>
          </w:tcPr>
          <w:p w14:paraId="7A14AE1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Denumirea capitolelor şi a subcapitolelor de cheltuieli</w:t>
            </w:r>
          </w:p>
        </w:tc>
        <w:tc>
          <w:tcPr>
            <w:tcW w:w="1163" w:type="dxa"/>
            <w:tcBorders>
              <w:top w:val="single" w:sz="8" w:space="0" w:color="333333"/>
              <w:left w:val="nil"/>
              <w:bottom w:val="single" w:sz="8" w:space="0" w:color="333333"/>
              <w:right w:val="single" w:sz="8" w:space="0" w:color="000000"/>
            </w:tcBorders>
            <w:tcMar>
              <w:top w:w="15" w:type="dxa"/>
              <w:left w:w="15" w:type="dxa"/>
              <w:bottom w:w="15" w:type="dxa"/>
              <w:right w:w="15" w:type="dxa"/>
            </w:tcMar>
          </w:tcPr>
          <w:p w14:paraId="0667BA0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Valoare</w:t>
            </w:r>
            <w:r w:rsidRPr="005E0A85">
              <w:rPr>
                <w:rFonts w:ascii="Raleway" w:eastAsia="Raleway" w:hAnsi="Raleway" w:cs="Raleway"/>
                <w:lang w:val="ro-RO"/>
              </w:rPr>
              <w:br/>
              <w:t>faza SF/DALI</w:t>
            </w:r>
          </w:p>
        </w:tc>
        <w:tc>
          <w:tcPr>
            <w:tcW w:w="1087" w:type="dxa"/>
            <w:tcBorders>
              <w:top w:val="single" w:sz="8" w:space="0" w:color="333333"/>
              <w:left w:val="nil"/>
              <w:bottom w:val="single" w:sz="8" w:space="0" w:color="333333"/>
              <w:right w:val="single" w:sz="8" w:space="0" w:color="333333"/>
            </w:tcBorders>
            <w:tcMar>
              <w:top w:w="15" w:type="dxa"/>
              <w:left w:w="15" w:type="dxa"/>
              <w:bottom w:w="15" w:type="dxa"/>
              <w:right w:w="15" w:type="dxa"/>
            </w:tcMar>
          </w:tcPr>
          <w:p w14:paraId="5458097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Valoare</w:t>
            </w:r>
            <w:r w:rsidRPr="005E0A85">
              <w:rPr>
                <w:rFonts w:ascii="Raleway" w:eastAsia="Raleway" w:hAnsi="Raleway" w:cs="Raleway"/>
                <w:lang w:val="ro-RO"/>
              </w:rPr>
              <w:br/>
              <w:t>faza PTH</w:t>
            </w:r>
          </w:p>
        </w:tc>
      </w:tr>
      <w:tr w:rsidR="00610F76" w:rsidRPr="005E0A85" w14:paraId="5D398538" w14:textId="77777777">
        <w:trPr>
          <w:trHeight w:val="366"/>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14353DA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598A796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1   Cheltuieli pentru obţinerea şi amenajarea terenului</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3060EA9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1114923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r>
      <w:tr w:rsidR="00610F76" w:rsidRPr="005E0A85" w14:paraId="1C569A21"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02B8954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7E42A54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2  Cheltuieli pentru asigurarea utilităţilor necesare obiectivului de investiţii</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5DCB2CE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5687370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r>
      <w:tr w:rsidR="00610F76" w:rsidRPr="005E0A85" w14:paraId="060808B6"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4163994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24FB7EC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3 Cheltuieli pentru proiectare şi asistenţă tehnică</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5F3C41A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25B0ADC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10</w:t>
            </w:r>
          </w:p>
        </w:tc>
      </w:tr>
      <w:tr w:rsidR="00610F76" w:rsidRPr="005E0A85" w14:paraId="22EC8715"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7D42D7E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4</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0862869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4  Cheltuieli pentru investiţia de bază</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46D1896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100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6F90D94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120</w:t>
            </w:r>
          </w:p>
        </w:tc>
      </w:tr>
      <w:tr w:rsidR="00610F76" w:rsidRPr="005E0A85" w14:paraId="092F36DD"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6707081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13CD736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5  Alte cheltuieli</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4BD1209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30DC297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0</w:t>
            </w:r>
          </w:p>
        </w:tc>
      </w:tr>
      <w:tr w:rsidR="00610F76" w:rsidRPr="005E0A85" w14:paraId="22BA8BF3"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7358691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6</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21C4890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6  Cheltuieli pentru probe tehnologice şi teste</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0BC973C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4A6BC03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0</w:t>
            </w:r>
          </w:p>
        </w:tc>
      </w:tr>
      <w:tr w:rsidR="00610F76" w:rsidRPr="005E0A85" w14:paraId="60EF4580"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6997AE0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7AFD6BE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CAPITOLUL 7 Cheltuieli aferente marjei de buget şi pentru constituirea rezervei de implementare pentru ajustarea de preţ</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6721AA2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1189723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10</w:t>
            </w:r>
          </w:p>
        </w:tc>
      </w:tr>
      <w:tr w:rsidR="00610F76" w:rsidRPr="005E0A85" w14:paraId="639BD89A"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564A2F1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7.1.</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76FC8AC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aferente marjei de buget 25% din (1.2 + 1.3 + 1.4 + 2 + 3.1 + 3.2 +3.3 + 3.5 + 3.7 + 3.8 + 4 + 5.1.1)</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5164A17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1C938D2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r>
      <w:tr w:rsidR="00610F76" w:rsidRPr="005E0A85" w14:paraId="6067BE54"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6CD1834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7.2.</w:t>
            </w: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3CA72EB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pentru constituirea rezervei de implementare pentru ajustarea de preţ</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74B8D59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71E7B06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w:t>
            </w:r>
          </w:p>
        </w:tc>
      </w:tr>
      <w:tr w:rsidR="00610F76" w:rsidRPr="005E0A85" w14:paraId="63E57050" w14:textId="77777777">
        <w:trPr>
          <w:trHeight w:val="30"/>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06FD850B" w14:textId="77777777" w:rsidR="00610F76" w:rsidRPr="005E0A85" w:rsidRDefault="00610F76" w:rsidP="005E0A85">
            <w:pPr>
              <w:spacing w:after="0" w:line="240" w:lineRule="auto"/>
              <w:rPr>
                <w:rFonts w:ascii="Raleway" w:eastAsia="Raleway" w:hAnsi="Raleway" w:cs="Raleway"/>
                <w:lang w:val="ro-RO"/>
              </w:rPr>
            </w:pPr>
          </w:p>
        </w:tc>
        <w:tc>
          <w:tcPr>
            <w:tcW w:w="6548" w:type="dxa"/>
            <w:tcBorders>
              <w:top w:val="nil"/>
              <w:left w:val="nil"/>
              <w:bottom w:val="single" w:sz="8" w:space="0" w:color="333333"/>
              <w:right w:val="single" w:sz="8" w:space="0" w:color="333333"/>
            </w:tcBorders>
            <w:tcMar>
              <w:top w:w="15" w:type="dxa"/>
              <w:left w:w="15" w:type="dxa"/>
              <w:bottom w:w="15" w:type="dxa"/>
              <w:right w:w="15" w:type="dxa"/>
            </w:tcMar>
          </w:tcPr>
          <w:p w14:paraId="46E5B96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TOTAL GENERAL</w:t>
            </w:r>
          </w:p>
        </w:tc>
        <w:tc>
          <w:tcPr>
            <w:tcW w:w="1163" w:type="dxa"/>
            <w:tcBorders>
              <w:top w:val="nil"/>
              <w:left w:val="nil"/>
              <w:bottom w:val="single" w:sz="8" w:space="0" w:color="333333"/>
              <w:right w:val="single" w:sz="8" w:space="0" w:color="000000"/>
            </w:tcBorders>
            <w:tcMar>
              <w:top w:w="15" w:type="dxa"/>
              <w:left w:w="15" w:type="dxa"/>
              <w:bottom w:w="15" w:type="dxa"/>
              <w:right w:w="15" w:type="dxa"/>
            </w:tcMar>
          </w:tcPr>
          <w:p w14:paraId="7605BBE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150</w:t>
            </w:r>
          </w:p>
        </w:tc>
        <w:tc>
          <w:tcPr>
            <w:tcW w:w="1087" w:type="dxa"/>
            <w:tcBorders>
              <w:top w:val="nil"/>
              <w:left w:val="nil"/>
              <w:bottom w:val="single" w:sz="8" w:space="0" w:color="333333"/>
              <w:right w:val="single" w:sz="8" w:space="0" w:color="000000"/>
            </w:tcBorders>
            <w:tcMar>
              <w:top w:w="15" w:type="dxa"/>
              <w:left w:w="15" w:type="dxa"/>
              <w:bottom w:w="15" w:type="dxa"/>
              <w:right w:w="15" w:type="dxa"/>
            </w:tcMar>
          </w:tcPr>
          <w:p w14:paraId="55060B1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150</w:t>
            </w:r>
          </w:p>
        </w:tc>
      </w:tr>
    </w:tbl>
    <w:p w14:paraId="741294E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La Faza PT componenta tehnologică a soluţiei tehnice poate fi definitivată ori adaptată tehnologiilor adecvate aplicabile pentru realizarea obiectivului de investiţii, în condiţiile respectării indicatorilor tehnico-economici aprobaţi şi a autorizaţiei de construire (art.12(1)).</w:t>
      </w:r>
    </w:p>
    <w:p w14:paraId="07E7A56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EXEMPLU: În cazul de față, după întocmirea proiectului tehnic, ca urmare a optimizării  soluţiilor tehnice stabilite la faza SF /DALI și adaptării la tehnologiile aplicabile pentru realizarea obiectivului, o parte (20 unități) din suma de la cap. 7.1 aferente marjei de buget a fost transferată la cap 4. Cheltuieli pentru investiţia de bază, noua structură a devizului general fiind în coloana faza PT.</w:t>
      </w:r>
    </w:p>
    <w:p w14:paraId="5CC15CD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exemplul dat, suma rămasă la cap 7.1 (5 unități) aferente marjei de buget este destinată acoperirii în timpul execuției a eventualelor modificări ale detaliilor de execuție de către proiectant pe perioada cât asigură asistența tehnică de specialitate ((art. 12 alin. (6):... anumite detalii de execuţie se pot elabora/definitiva, în funcţie de complexitatea proiectului şi de natura lucrărilor de intervenţii, precum şi în cazul obiectivelor de investiţii a căror funcţionare implică procese tehnologice specifice, pe parcursul execuţiei lucrărilor la obiectivul de investiţie). </w:t>
      </w:r>
    </w:p>
    <w:p w14:paraId="0114CBE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obligatoriu ca în urma întocmirii proiectului tehnic să mai rămână vreo sumă la cap. 7.1, ea putând fi transferată integral la cap.4, în funcție de soluțiile stabilite la faza PT.</w:t>
      </w:r>
    </w:p>
    <w:p w14:paraId="15DF1E2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Deoarece valoarea maximă a devizului nu se măreste, nu este necesară aprobarea noilor indicatori tehnico-economici (art 7 alin. (6)) de către beneficiar, dar odată cu înaintarea spre avizare a proiectului tehnic către AFIR,  se va înainta și propunerea de modificare a bugetului indicativ al proiectului prin act adițional, conform noii structuri a bugetului.</w:t>
      </w:r>
    </w:p>
    <w:p w14:paraId="2B95AC9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Suma aferenta Cap 7.2 Cheltuieli pentru constituirea rezervei de implementare este destinată pentru ajustarea preţului contractului pe perioada execuției lucrărilor, conform clauzelor de ajustare necesar a fi incluse în documentația de atribuire și în contractul de lucrări. </w:t>
      </w:r>
    </w:p>
    <w:p w14:paraId="280A248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La achizițiile publice: Autoritatea contractantă este obligată să includă clauze de ajustare/ revizuire a preţului, în conformitate cu prevederile alin. (3), pentru contractele de servicii sau furnizare care se derulează pe o perioadă ce depăşeşte 24 de luni şi pentru contractele de lucrări care se derulează pe o perioadă ce depăşeşte 6 luni (art. Art. 222²  alin. (9) din Legea 98/2016).</w:t>
      </w:r>
    </w:p>
    <w:p w14:paraId="2829570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La achiziții privați: Beneficiarul are dreptul să includă clauze de ajustare/ revizuire a preţului, pentru contractele care se derulează pe o perioadă ce depăşeşte 6 luni (Instructiuni de achizitii pentru beneficiarii privati ai PS 2023– 2027).</w:t>
      </w:r>
    </w:p>
    <w:p w14:paraId="54FC9E4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 parcursul execuţiei obiectivului de investiţii, devizul general se poate revizui prin grija beneficiarului investiţiei/ investitorului, prin compensarea cheltuielilor între capitolele/ subcapitolele de cheltuieli care intră în componenţa lucrărilor de construcţii-montaj din devizul general, cu încadrarea în valoarea totală de finanţare.</w:t>
      </w:r>
    </w:p>
    <w:p w14:paraId="7A507C6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limita indicatorilor tehnico-economici prevăzuţi în documentaţiile tehnico-economice aprobate potrivit dispoziţiilor art. 7 alin. (7) şi art. 9 alin. (4), diferenţele de sume rezultate la capitolele/ subcapitolele din devizul general întocmit la faza studiu de fezabilitate sau documentaţie de avizare a lucrărilor de intervenţii şi capitolele/subcapitolele din devizul general rezultat în urma finalizării procedurilor de achiziţii se pot utiliza pentru majorarea sumelor prevăzute la orice capitol/subcapitol din devizul general, cu respectarea prevederilor din legislaţia în domeniul achiziţiilor publice*.</w:t>
      </w:r>
    </w:p>
    <w:p w14:paraId="7CC1F1A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*prevederea a fost adaptată si pt beneficiarii privați (vezi cap. 4.7 MODIFICAREA CONTRACTELOR DE ACHIZIȚII punctul 2 din Instructiunile de achizitii pentru beneficiarii privati ai PS 2023– 2027).</w:t>
      </w:r>
    </w:p>
    <w:p w14:paraId="375FA8E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NOTĂ: Stabilirea/ aprobarea bugetelor proiectelor cu referire la CAP. 7 și cu precădere la cap 7.2 - Cheltuieli pentru constituirea rezervei de implementare trebuie să se facă încă de la faza de evaluare/selectare sau cel mai târziu la faza de contractare (pentru beneficiarii publici), unde conform art. 222² alin. (9) din Legea 98/2016 beneficiarii sunt obligați să includă clauze de ajustare/revizuire a preţului contractului pentru contractele de lucrări care se derulează pe o perioadă ce depăşeşte 6 luni (proiectele cu construcții montaj de obicei depășesc această durată). Pentru acest tip de proiecte înainte de lansarea achiziției de lucrări este obligatorie alocarea unei sume la cap 7.2 destinată rezervei de implementare, pentru acoperirea ajustării preţului contractului pe perioada execuției lucrărilor. </w:t>
      </w:r>
    </w:p>
    <w:p w14:paraId="6BDF395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se acceptă includerea de cheltuieli (eligibile și/sau neeligibile) în subcapitolul 4.1 Construcţii şi instalaţii fără detalierea în devizele pe obiect a lucrărilor corespunzătoare spaţiilor / instalaţiilor ce se vor executa. Pentru restul subcapitolelor din cadrul capitolului 4, se vor preciza care sunt echipamentele, utilajele / montajul care sunt neeligibile.</w:t>
      </w:r>
    </w:p>
    <w:p w14:paraId="6DA700B6" w14:textId="77777777" w:rsidR="00610F76" w:rsidRPr="005E0A85" w:rsidRDefault="00610F76" w:rsidP="005E0A85">
      <w:pPr>
        <w:spacing w:after="0" w:line="240" w:lineRule="auto"/>
        <w:rPr>
          <w:rFonts w:ascii="Raleway" w:eastAsia="Raleway" w:hAnsi="Raleway" w:cs="Raleway"/>
          <w:lang w:val="ro-RO"/>
        </w:rPr>
      </w:pPr>
    </w:p>
    <w:p w14:paraId="3AD3451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Verificarea constă în asigurarea că toate costurile de investiţii propuse pentru finanţare sunt eligibile,  calculele sunt corecte şi Bugetul indicativ este structurat pe capitole şi subcapitole in conformitate cu prevederile legale. </w:t>
      </w:r>
    </w:p>
    <w:tbl>
      <w:tblPr>
        <w:tblStyle w:val="afffffffb"/>
        <w:tblW w:w="9360" w:type="dxa"/>
        <w:tblLayout w:type="fixed"/>
        <w:tblLook w:val="0400" w:firstRow="0" w:lastRow="0" w:firstColumn="0" w:lastColumn="0" w:noHBand="0" w:noVBand="1"/>
      </w:tblPr>
      <w:tblGrid>
        <w:gridCol w:w="9360"/>
      </w:tblGrid>
      <w:tr w:rsidR="00610F76" w:rsidRPr="005E0A85" w14:paraId="649A8FF1" w14:textId="77777777">
        <w:tc>
          <w:tcPr>
            <w:tcW w:w="9360" w:type="dxa"/>
          </w:tcPr>
          <w:p w14:paraId="560F8B9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DOCUMENTE </w:t>
            </w:r>
          </w:p>
          <w:p w14:paraId="2D6B8EE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Studiul de fezabilitate/ Memoriu Justificativ/ DALI</w:t>
            </w:r>
          </w:p>
          <w:p w14:paraId="125511D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Bugetul indicativ din Cererea de finantare</w:t>
            </w:r>
          </w:p>
        </w:tc>
      </w:tr>
      <w:tr w:rsidR="00610F76" w:rsidRPr="005E0A85" w14:paraId="0CC9D3FD" w14:textId="77777777">
        <w:tc>
          <w:tcPr>
            <w:tcW w:w="9360" w:type="dxa"/>
          </w:tcPr>
          <w:p w14:paraId="1890EFC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PUNCTE DE VERIFICAT IN DOCUMENTE</w:t>
            </w:r>
          </w:p>
          <w:p w14:paraId="0B4BC6B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verifica Bugetul indicativ prin corelarea informaţiilor mentionate de solicitant in liniile bugetare cu prevederile fişei intervenţiei din SDL</w:t>
            </w:r>
          </w:p>
          <w:p w14:paraId="7512318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 va verifica dacă tipurile de cheltuieli şi sumele înscrise sunt corecte şi corespund devizului general al investiţiei. </w:t>
            </w:r>
          </w:p>
          <w:p w14:paraId="56027E2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Bugetul indicativ se verifica astfel:</w:t>
            </w:r>
          </w:p>
          <w:p w14:paraId="38AE78E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valoarea eligibilă pentru fiecare capitol să fie egală cu valoarea eligibilă din devize;</w:t>
            </w:r>
          </w:p>
          <w:p w14:paraId="186134D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valoarea pentru fiecare capitol sa fie egala cu valoarea din devizul general, fara TVA;</w:t>
            </w:r>
          </w:p>
          <w:p w14:paraId="6435372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 bugetul indicativ valoarea TVA este egala cu valoarea TVA din devizul general.</w:t>
            </w:r>
          </w:p>
          <w:p w14:paraId="6890E61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Cheile de verificare sunt urmatoarele și sunt aplicabile Bugetului Indicativ Totalizator:</w:t>
            </w:r>
          </w:p>
          <w:p w14:paraId="19D72EC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valoarea cheltuielilor eligibile de la Cap. 3 &lt;  3% din (cheltuieli eligibile de la subcap 1.2 + subcap. 1.3  + Cap.2+Cap.4) in cazul in care proiectul nu prevede constructii, &lt; 10% daca proiectul prevede constructii-montaj si &lt;5% pentru proiectele care prevad investitii neproductive;</w:t>
            </w:r>
          </w:p>
          <w:p w14:paraId="6F29A9B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diverse şi neprevăzute (Pct.5.3)  trebuie sa fie:</w:t>
            </w:r>
          </w:p>
          <w:p w14:paraId="2C6162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max. 10% din subtotal cheltuieli eligibile (subcap. 1.2 +subcap.1.3+ subcap.1.4+ Cap.2 + Cap.3.5 +Cap. 3.8+  Cap.4A) </w:t>
            </w:r>
          </w:p>
          <w:p w14:paraId="2F04BEB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Se verifică corelarea datelor prezentate in Devizul general cu cele prezentate în Cererea de finanțare/  Studiul de fezabilitate/ MJ/ DALI.</w:t>
            </w:r>
          </w:p>
          <w:p w14:paraId="641593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Se verifică dacă utilităţile şi racordurile la utilităţi depăşesc limita de proprietate. In acest caz cheltuielile cu utilităţile ce depăşesc limita de proprietate sunt neeligibile.      </w:t>
            </w:r>
          </w:p>
          <w:p w14:paraId="2ABA1D4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va verifica dacă tipurile de cheltuieli şi sumele înscrise sunt corecte şi corespund devizului general al investiţiei.</w:t>
            </w:r>
          </w:p>
          <w:p w14:paraId="4100E5E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verifică dacă utilajele si echipamentele din bugetul indicativ sunt justificate pentru activitatile propuse prin proiect. Daca în urma verificarii o parte din investitiile propuse nu corespund activității prezentate în cererea de finantare/studiul de fezabilitate/ MJ/ DALI, aceste cheltuieli vor fi trecute în categoria cheltuielilor neeligibile.</w:t>
            </w:r>
          </w:p>
          <w:p w14:paraId="5A81D8D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aceste costuri se încadreaza în procentele specificate mai sus, expertul bifează DA în caseta corespunzatoare, în caz contrar solicita corectarea bugetului indicativ prin formularul de solicitare informații suplimentare. </w:t>
            </w:r>
          </w:p>
          <w:p w14:paraId="42679F5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Prin transmiterea formularului de solicitare informații suplimentare de catre solicitant cu bugetul corectat, expertul completeaza bugetul din fisa E1.2L si bifeaza DA cu diferente si îşi motivează poziţia în linia prevăzută în acest scop la rubrica Observatii.</w:t>
            </w:r>
          </w:p>
          <w:p w14:paraId="1C58CF8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cazul în care nu se efectuează corectura de catre solicitant, expertul bifeaza NU și îşi motivează poziţia în linia prevăzută în acest scop la rubrica Observatii. </w:t>
            </w:r>
          </w:p>
          <w:p w14:paraId="161D6E3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Cererea de finanţare este declarată eligibilă prin bifarea casutei corespunzatoare DA/DA cu diferente.</w:t>
            </w:r>
          </w:p>
          <w:p w14:paraId="021A127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Netransmiterea formularului de răspuns la solicitarea de informații suplimentare a AFIR/CRFIR de către solicitant în timpul procedural atrage după sine neeligibilitatea proiectului.</w:t>
            </w:r>
          </w:p>
          <w:p w14:paraId="3D433AF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Cererea de finanţare este declarată eligibilă prin bifarea căsuței corespunzătoare DA/DA cu diferențe</w:t>
            </w:r>
          </w:p>
          <w:p w14:paraId="573915F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verifică corelarea datelor prezentate in Devizul general cu cele prezentate în Studiul de fezabilitate.</w:t>
            </w:r>
          </w:p>
          <w:p w14:paraId="440D144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cadrul unui proiect, cheltuielile pot fi eligibile și neeligibile. Finanțarea va fi acordată doar pentru rambursarea cheltuielilor eligibile, cu o intensitate a sprijinului stabilită în conformitate cu Ghidul solicitantului GAL si Fișa intervenției din SDL aprobată de către AM PS, în limita valorii maxime a sprijinului din Regulamentul (UE) nr. 2021/2115, pentru tipul de proiect. </w:t>
            </w:r>
          </w:p>
          <w:p w14:paraId="44CFB65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Dispoziţii privind eligibilitatea cheltuielilor:</w:t>
            </w:r>
          </w:p>
          <w:p w14:paraId="6F92290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 eligibile generale vor respecta prevederile din:</w:t>
            </w:r>
          </w:p>
          <w:p w14:paraId="553DB99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Cap. 4.7.3 Elemente comune suplimentare pentru intervențiile sectoriale pentru intervențiile de dezvoltare rurală sau comune atât pentru intervențiile sectoriale, cât și pentru cele de dezvoltare rurală din PS 2023-2027 – Cheltuieli eligibile generale aferente proiectelor finanțate din FEADR;</w:t>
            </w:r>
          </w:p>
          <w:p w14:paraId="3C0545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Hotărârea Guvernului nr. 1570/2022 - Art. 2 punctul f), g), Art.18;  </w:t>
            </w:r>
          </w:p>
          <w:p w14:paraId="314048F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Schema de ajutor de minimis - "LEADER - Dezvoltarea locală plasată sub responsabilitatea comunității", care se aprobă prin ordin al ministrului agriculturii și dezvoltării rurale;</w:t>
            </w:r>
          </w:p>
          <w:p w14:paraId="0A3C8CE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Regulamentul (UE) 2021/2115 - Art. 86 - Eligibilitatea cheltuielilor</w:t>
            </w:r>
          </w:p>
          <w:p w14:paraId="4FF5DA2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Cap.4.7.3 - Elemente comune suplimentare pentru intervențiile sectoriale pentru intervențiile de dezvoltare rurală sau comune atât pentru intervențiile sectoriale, cât și pentru cele de dezvoltare rurală din PS PAC 2023-2027, menţtionează următoarele cheltuieli eligibile generale aferente proiectelor finanțate din FEADR:</w:t>
            </w:r>
          </w:p>
          <w:p w14:paraId="25BEBD0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 </w:t>
            </w:r>
          </w:p>
          <w:p w14:paraId="216735A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Cheltuieli cu achiziționarea sau dezvoltarea de software și achiziționarea de brevete, licențe, drepturi de autor, mărci, etc. </w:t>
            </w:r>
          </w:p>
          <w:p w14:paraId="0F81F54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generate ca urmare a impunerii de noi cerințe ale UE, fermierilor, în vederea conformării respectivelor cerințe, pe o perioadă de maximum 24 de luni de la data la care acestea au devenit obligatorii pentru exploatație în acord cu Art 73  alin.(5) din R(UE) 2115/2021.</w:t>
            </w:r>
          </w:p>
          <w:p w14:paraId="07AC563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eligibile specifice fiecărei intervenții vor respecta prevederile fișei intervenției din SDL aprobată de către AM PS. Tipurile de cheltuieli eligibile se vor raporta la tipurile de investiții eligibile aferente  intervenției.</w:t>
            </w:r>
          </w:p>
          <w:p w14:paraId="7973CA7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va analiza cheltuielile propuse prin proiect si in raport cu excluderile stabilite prin cheltuielile neeligibile.</w:t>
            </w:r>
          </w:p>
          <w:p w14:paraId="6A2A9B8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neeligibile vor fi suportate integral de către beneficiarul finanțării.</w:t>
            </w:r>
          </w:p>
          <w:p w14:paraId="7F9C9C4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neeligibile sunt:</w:t>
            </w:r>
          </w:p>
          <w:p w14:paraId="3623FF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achiziţia de drepturi de producţie agricolă; </w:t>
            </w:r>
          </w:p>
          <w:p w14:paraId="1E05E6B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achiziţia de drepturi la plată; </w:t>
            </w:r>
          </w:p>
          <w:p w14:paraId="6371E29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achizitia de terenuri construite/neconstruite este neeligibila</w:t>
            </w:r>
          </w:p>
          <w:p w14:paraId="230E6CF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achiziţia de animale, achiziţia de plante anuale și plantarea acestora în alte scopuri decât: </w:t>
            </w:r>
          </w:p>
          <w:p w14:paraId="7B77C6E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cel al refacerii potenţialului agricol sau forestier în urma unor dezastre naturale, a unor fenomene climatice nefavorabile sau a unui eveniment catastrofal; </w:t>
            </w:r>
          </w:p>
          <w:p w14:paraId="3D157C9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cel al protejării efectivelor de animale de prădătorii mari sau cel al utilizării animalelor în silvicultură în locul utilajelor; </w:t>
            </w:r>
          </w:p>
          <w:p w14:paraId="7C5927A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cel al creșterii raselor pe cale de dispariţie, astfel cum sunt definite la articolul 2 punctul 24 din Regulamentul (UE) 2016/1012 al Parlamentului European și al Consiliului, în cadrul angajamentelor menţionate la articolul 70; sau </w:t>
            </w:r>
          </w:p>
          <w:p w14:paraId="0354505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cel al conservării soiurilor de plante aflate în pericol de eroziune genetică în temeiul angajamentelor menţionate la articolul 70; </w:t>
            </w:r>
          </w:p>
          <w:p w14:paraId="549A3B6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scop social pentru multiplicare zootehnică;</w:t>
            </w:r>
          </w:p>
          <w:p w14:paraId="3BE66BB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rata dobânzii debitoare, cu excepţia celei referitoare la granturi acordate sub forma unei subvenţii pentru rata dobânzii sau a unei subvenţii pentru comisioanele de garantare;</w:t>
            </w:r>
          </w:p>
          <w:p w14:paraId="11BF0EE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investiţiile în infrastructuri de mare amploare, astfel cum sunt stabilite de statele membre în planurile lor strategice PAC, care nu fac parte din strategiile de dezvoltare locală plasate sub responsabilitatea comunităţii prevăzute la articolul 32 din Regulamentul (UE) 2021/1060, cu excepţia investiţiilor în banda largă și în măsuri preventive de protecţie costieră și împotriva inundaţiilor destinate să reducă efectele dezastrelor naturale, ale fenomenelor climatice nefavorabile și ale evenimentelor catastrofale probabile; </w:t>
            </w:r>
          </w:p>
          <w:p w14:paraId="69AC132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 xml:space="preserve">investiţiile în împădurire care nu sunt coerente cu obiectivele în materie de mediu și de climă conforme cu principiile gestionării durabile a pădurilor, dezvoltate în Orientările paneuropene privind împădurirea și reîmpădurirea. </w:t>
            </w:r>
          </w:p>
          <w:p w14:paraId="0966B6F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cadrul proiectului nu pot fi incluse operațiuni asimilabile intervențiilor excluse de la finanțare prin DR 36 - LEADER, în conformitate cu prevederile fișei tehnice a acestei intervenții.</w:t>
            </w:r>
          </w:p>
          <w:p w14:paraId="4485599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Totodata, conform fișei tehnice a DR 36 - LEADER nu pot fi finanțate următoarele tipuri de operațiuni:</w:t>
            </w:r>
          </w:p>
          <w:p w14:paraId="4ACA395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Intervenții aferente Pilonului I;</w:t>
            </w:r>
          </w:p>
          <w:p w14:paraId="4B0594E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R(UE)2021/2115;</w:t>
            </w:r>
          </w:p>
          <w:p w14:paraId="302DDF1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Instalarea tinerilor fermieri; </w:t>
            </w:r>
          </w:p>
          <w:p w14:paraId="6AD3931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Investiții în exploatații agricole/pomicole, cu excepția celor realizate în scop colectiv sau social;</w:t>
            </w:r>
          </w:p>
          <w:p w14:paraId="51C0077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Investiții în crearea/ modernizarea infrastructurii de acces agricolă/ forestieră și infrastructurii rutiere de bază din spațiul rural;</w:t>
            </w:r>
          </w:p>
          <w:p w14:paraId="4EEA6B9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cadrul proiectului nu pot fi incluse cheltuielile neeligibile generale, așa cum sunt acestea prevăzute în Capitolul 4.7 Elemente comune pentru tipurile de intervenții pentru dezvoltarea rurală din PS 2023-2027. Acestea sunt următoarele:</w:t>
            </w:r>
          </w:p>
          <w:p w14:paraId="122D7AA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cu achiziționarea de bunuri și echipamente ”second hand”;</w:t>
            </w:r>
          </w:p>
          <w:p w14:paraId="75C6745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efectuate înainte de depunerea solicitării de sprijin și înainte de semnarea contractului de finanțare a proiectului, cu excepția:</w:t>
            </w:r>
          </w:p>
          <w:p w14:paraId="5969FF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cheltuielilor cu întocmirea și depunerea proiectelor</w:t>
            </w:r>
          </w:p>
          <w:p w14:paraId="526D607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cheltuielilor necesare implementării proiectelor care presupun înființare/reconversie plantații pomicole, plantații de struguri de masă, hamei și înființare perdele de protecție, în cadrul intervențiilor a cărei arie de eligibilitate permite aceste culturi, pot fi realizate după depunerea cererii de finanțare;</w:t>
            </w:r>
          </w:p>
          <w:p w14:paraId="4919A58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cu achiziția mijloacelor de transport pentru uz personal și pentru transport persoane;</w:t>
            </w:r>
          </w:p>
          <w:p w14:paraId="77EFAA5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cu investițiile ce fac obiectul dublei finanțări care vizează aceleași costuri eligibile;</w:t>
            </w:r>
          </w:p>
          <w:p w14:paraId="4065DEC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taxa pe valoarea adăugată, cu excepția cazului în care aceasta nu se poate recupera în temeiul legislației naționale privind TVA-ul sau eligibilă conform prevederilor specifice pentru instrumente financiare;</w:t>
            </w:r>
          </w:p>
          <w:p w14:paraId="1F218EE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contractelor de leasing, celelalte costuri legate de contractele de leasing, cum ar fi marja locatorului, costurile de refinanțare a dobânzilor, cheltuielile generale și cheltuielile de asigurare.</w:t>
            </w:r>
          </w:p>
          <w:p w14:paraId="6575113B" w14:textId="77777777" w:rsidR="00610F76" w:rsidRPr="005E0A85" w:rsidRDefault="00610F76" w:rsidP="005E0A85">
            <w:pPr>
              <w:spacing w:after="0" w:line="240" w:lineRule="auto"/>
              <w:rPr>
                <w:rFonts w:ascii="Raleway" w:eastAsia="Raleway" w:hAnsi="Raleway" w:cs="Raleway"/>
                <w:lang w:val="ro-RO"/>
              </w:rPr>
            </w:pPr>
          </w:p>
          <w:p w14:paraId="5722FD4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eligibilă achiziționarea utilajelor agricole în cadrul proiectelor de tip start-up non-agricol şi nici in cazul proiectelor de investiţii care vizează activităţi non-agricole cu scop economic.</w:t>
            </w:r>
          </w:p>
          <w:p w14:paraId="745BFF8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Utilajele agricole sunt eligibile in cadrul proiectelor de investiţii care vizează activităţi agricole propuse de solicitanţii organizaţi in forme asociative, inclusiv parteneriate informale, din care cel puțin unul dintre parteneri desfășoară </w:t>
            </w:r>
            <w:r w:rsidRPr="005E0A85">
              <w:rPr>
                <w:rFonts w:ascii="Raleway" w:eastAsia="Raleway" w:hAnsi="Raleway" w:cs="Raleway"/>
                <w:lang w:val="ro-RO"/>
              </w:rPr>
              <w:lastRenderedPageBreak/>
              <w:t>activitate agricolă. Fondurile nerambursabile vor fi acordate beneficiarilor eligibili, conform listelor indicative de cheltuieli eligibile aferente intervenției din SDL.</w:t>
            </w:r>
          </w:p>
          <w:p w14:paraId="0867FE9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Totodata, în analiza eligibilitatii costurilor propuse în bugetul indicativ din CF/SF/MJ/DALI vor fi luate în considerare următoarele prevederi punctuale:</w:t>
            </w:r>
          </w:p>
          <w:p w14:paraId="189DF6F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Prevederi privind mijloacele de transport marfă:</w:t>
            </w:r>
          </w:p>
          <w:p w14:paraId="7F191A7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Vor fi considerate ca şi cheltuieli eligibile numai, mijloacele de transport marfă necesare bunei desfășurări a activităților proiectului, respectiv pentru transportul rutier in cont propriu aferent producției proprii. </w:t>
            </w:r>
          </w:p>
          <w:p w14:paraId="0119C0F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Caracteristicile si utilizarea acestora trebuie să se încadreze in definiţia de la punctul 41 transport rutier în cont propriu de mărfuri din Ordonanţa Guvernului nr. 27/2011 privind transporturile rutiere, cu modificările şi completările ulterioare -  transportul rutier de mărfuri efectuat cu respectarea condiţiilor prevăzute la art. 1 alin. (5) lit. d) din Regulamentul (CE) nr. 1.072/2009, respectiv cu indeplinirea urmatoarelor conditii:</w:t>
            </w:r>
          </w:p>
          <w:p w14:paraId="540CAD4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 mărfurile transportate aparţin întreprinderii sau au fost vândute, cumpărate, date spre închiriere sau închiriate, produse, extrase, transformate sau reparate de întreprinderea respectivă; </w:t>
            </w:r>
          </w:p>
          <w:p w14:paraId="0561608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(ii) deplasarea are drept scop transportarea mărfurilor din sau către întreprindere ori mutarea acestora, fie în cadrul întreprinderii, fie în afara acesteia, în scopuri proprii;</w:t>
            </w:r>
          </w:p>
          <w:p w14:paraId="03C1F70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(iii) autovehiculele utilizate pentru astfel de transporturi sunt conduse de personal angajat de către întreprindere sau pus la dispoziţia acesteia în temeiul unei obligaţii contractuale;</w:t>
            </w:r>
          </w:p>
          <w:p w14:paraId="432DF6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(iv) vehiculele care transportă mărfurile sunt în proprietatea întreprinderii sau au fost cumpărate în rate </w:t>
            </w:r>
          </w:p>
          <w:p w14:paraId="554CA5A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si</w:t>
            </w:r>
          </w:p>
          <w:p w14:paraId="787BDE8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 transportul nu constituie decât o activitate auxiliară ansamblului de activităţi desfășurate de întreprindere;</w:t>
            </w:r>
          </w:p>
          <w:p w14:paraId="4315636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Totodată, se acceptă ca fiind cheltuieli eligibile pentru activitățile neagricole în scop economic mijloacele de transport  specializate necesare pentru activitatea proiectului  cum ar fi:</w:t>
            </w:r>
          </w:p>
          <w:p w14:paraId="2692FEE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Ambulanța umană/ veterinară ;</w:t>
            </w:r>
          </w:p>
          <w:p w14:paraId="704A666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Autospecială pentru salubrizare;</w:t>
            </w:r>
          </w:p>
          <w:p w14:paraId="71480A0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Maşină specializată pentru intervenții, prevăzută cu nacelă pentru execuția de lucrări la înalțime;</w:t>
            </w:r>
          </w:p>
          <w:p w14:paraId="73B5DC2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Mașină specializată tip vehicul-platformă şi șasiu, prevazută cu carlig şi macara hidraulică pentru reciclare;</w:t>
            </w:r>
          </w:p>
          <w:p w14:paraId="22CB98C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Autocisternă pentru produse nealimentare (doar autocisternă pe autoşasiu - exclus cap tractor și remorca autocisterna sau una din ele separat);</w:t>
            </w:r>
          </w:p>
          <w:p w14:paraId="77B04D8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Mașina de măturat carosabilul;</w:t>
            </w:r>
          </w:p>
          <w:p w14:paraId="419B01F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Auto betonieră;</w:t>
            </w:r>
          </w:p>
          <w:p w14:paraId="72A75D5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Autovidanjă;</w:t>
            </w:r>
          </w:p>
          <w:p w14:paraId="19B488B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Utilaj specializat pentru împrăștiere material antiderapant (este eligibil doar dacă echipamentul este montat direct pe autoșasiu, fară a putea fi detașat);</w:t>
            </w:r>
          </w:p>
          <w:p w14:paraId="3DED40E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Mijloc de transport de agrement (ex.: ATV, biciclete, snowmobile, trotinete etc.);</w:t>
            </w:r>
          </w:p>
          <w:p w14:paraId="51E08E4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Masină de transport funerar.</w:t>
            </w:r>
          </w:p>
          <w:p w14:paraId="2EBF0CE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Food-truck;</w:t>
            </w:r>
          </w:p>
          <w:p w14:paraId="725E4B2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Cabinet medical/veterinar/stomatologic mobil</w:t>
            </w:r>
          </w:p>
          <w:p w14:paraId="267656E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etc.</w:t>
            </w:r>
          </w:p>
          <w:p w14:paraId="24F0FB9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Mijloacele de transport de mai sus trebuie să fie compacte, specializate, să fie justificate prin activităţile propuse la finantare şi să deservească exclusiv activităţile propuse prin proiect. Nu se accepta mijloace de transport de tip tractor/ cap trator cu remorcă/ semiremorcă (capul tractor poate fi folosit si pentru alte tipuri de activități). Se va aduce obligatoriu omologarea RAR la ultima tranșă de plată.</w:t>
            </w:r>
          </w:p>
          <w:p w14:paraId="4BF0AC9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Necesitatea și oportunitatea achiziționării mijlocului de transport trebuie precizată în proiect, în concordanță cu acțiunile propuse.</w:t>
            </w:r>
          </w:p>
          <w:p w14:paraId="6B1AFE4A" w14:textId="77777777" w:rsidR="00610F76" w:rsidRPr="005E0A85" w:rsidRDefault="00610F76" w:rsidP="005E0A85">
            <w:pPr>
              <w:spacing w:after="0" w:line="240" w:lineRule="auto"/>
              <w:rPr>
                <w:rFonts w:ascii="Raleway" w:eastAsia="Raleway" w:hAnsi="Raleway" w:cs="Raleway"/>
                <w:lang w:val="ro-RO"/>
              </w:rPr>
            </w:pPr>
          </w:p>
          <w:p w14:paraId="059A555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pentru care solicitantul prezintă drept de creanță pentru terenurile și/ sau clădirile aferente realizării investiţiilor (închiriere, comodat, etc.) și care prevăd cheltuieli cu montaj/ lucrări de construcţii care nu necesită obţinerea unei Autorizaţii de construire, nu vor intra în patrimoniul beneficiarului şi nu pot fi relocate, cheltuielile cu acestea vor fi încadrate obligatoriu în buget în categoria cheltuielilor neeligibile. Se va depune obligatoriu acordul expres al proprietarului de drept al imobilului cu privire la lucrările/ modificările care sunt permise a se realiza asupra imobilului.</w:t>
            </w:r>
          </w:p>
        </w:tc>
      </w:tr>
    </w:tbl>
    <w:p w14:paraId="35D6466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Pana aici</w:t>
      </w:r>
    </w:p>
    <w:p w14:paraId="7857F82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Informaţiile furnizate în cadrul bugetului indicativ din cererea de finanţare sunt corecte şi sunt în conformitate cu devizul general devizele pe obiect precizate în Studiul de fezabilitate/ Memoriul Justificativ/ DALI/ Cererea de finanțare?</w:t>
      </w:r>
    </w:p>
    <w:p w14:paraId="61D780A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După verificari și completarea matricei de verificare a Bugetului indicativ, expertul va bifa, dupa caz:</w:t>
      </w:r>
    </w:p>
    <w:p w14:paraId="236F5F0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a) Daca cheltuielile prezentate în cererea de finanţare sau în devizul general şi devizele pe obiect, pentru proiectele cu construcții-montaj, corespund cu cele din bugetul indicativ, neexistand diferente, expertul bifează caseta corespunzatoare DA. </w:t>
      </w:r>
    </w:p>
    <w:p w14:paraId="029CAF7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 Daca exista diferente de incadrare, in sensul ca unele cheltuieli neeligibile sunt trecute in categoria cheltuielilor eligibile, expertul bifează caseta corespunzatoare NU şi îşi motivează poziţia în linia prevăzută în acest scop.</w:t>
      </w:r>
    </w:p>
    <w:p w14:paraId="5005072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 acest caz bugetul este retransmis solicitantului pentru recalculare, prin Fisa de solicitare a informaţiilor suplimentare E3.4 LL Expertul va modifica bugetul prin micsorarea valorii totale eligibile a proiectului cu valoarea identificata ca fiind neeligibila. Expertul va motiva poziţia cu explicatii în linia prevăzută în acest scop la rubrica Observaţii și se va bifa casuța corespunzatoare DA cu diferențe. </w:t>
      </w:r>
    </w:p>
    <w:p w14:paraId="6BEF6A1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 Daca exista mici diferente de calcul in cererea de finanţare fata de devizul general şi devizele pe obiect, expertul efectueaza modificarile in buget şi in matricea de verificare a Bugetului indicativ, bifează caseta corespunzatoare DA cu diferente. În acest caz se vor oferi explicaţii în rubrica Observaţii. </w:t>
      </w:r>
    </w:p>
    <w:p w14:paraId="5AC5AA7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Şi in acest caz bugetul modificat de expert este retransmis solicitantului pentru luare la cunostinta de modificarile efectuate, prin Fisa de solicitare a informaţiilor suplimentare E3.4.LL</w:t>
      </w:r>
    </w:p>
    <w:p w14:paraId="6C2903A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Cererea de finanţare este declarată eligibilă prin bifarea casutei corespunzatoare DA cu diferente.</w:t>
      </w:r>
    </w:p>
    <w:p w14:paraId="7C7ECE0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2. Verificarea corectitudinii ratei de schimb </w:t>
      </w:r>
    </w:p>
    <w:p w14:paraId="27B2B5C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14:paraId="0DF4D8B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atasa pagina conţinând cursul BCE din data întocmirii Studiului de fezabilitate/ Memoriului Justificativ.</w:t>
      </w:r>
    </w:p>
    <w:p w14:paraId="052B495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in urma verificarii se constata ca aceasta corespunde, expertul bifează caseta corespunzatoare DA. Daca aceasta nu corespunde, expertul bifează caseta corespunzatoare NU şi înştiinţează solicitantul in vederea clarificarii prin Fisa de solicitare a informaţiilor suplimentare E3.4L.</w:t>
      </w:r>
    </w:p>
    <w:p w14:paraId="68A8518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 Fondurile nerambursabile vor fi acordate beneficiarilor eligibili pentru investiții corporale și/sau  necorporale, conform următoarelor aspecte:</w:t>
      </w:r>
    </w:p>
    <w:p w14:paraId="1C4DD07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Investiții în active corporale; </w:t>
      </w:r>
    </w:p>
    <w:p w14:paraId="70422B5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Investiții în active necorporale.</w:t>
      </w:r>
    </w:p>
    <w:p w14:paraId="3585432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Activele corporale şi necorporale rezultate din implementarea proiectului sunt incluse în categoria activelor proprii ale beneficiarului şi să fie utilizate pentru activitatea care a beneficiat de finanţare nerambursabilă pentru minimum 5 ani de la data efectuării ultimei plăţi.</w:t>
      </w:r>
    </w:p>
    <w:p w14:paraId="546D2E8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3.3.1 Investițiile în energie regenerabilă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p>
    <w:p w14:paraId="7B9E5C8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Verificarea se face:</w:t>
      </w:r>
    </w:p>
    <w:p w14:paraId="054FF04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sistemul AFIR dacă solicitantul are proiect depus pe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66C1697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în \\fs\metodologie nou\PS 2023-2027\Proceduri dacă solicitantul are proiect depus pe alte programe/ scheme de ajutor de stat pentru finanțarea investițiilor în energie regenerabilă.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24F7273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Dacă solicitantul nu se regăsește cu proiect depus/ finanțat prin alte surse de finanțare, se va bifa căsuța NU.</w:t>
      </w:r>
    </w:p>
    <w:p w14:paraId="38A8129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in care proiectul nu prevede investiții în energie regenerabilă se va bifa căsuța Nu este cazul.</w:t>
      </w:r>
    </w:p>
    <w:p w14:paraId="22DD174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vor atașa print-screen-urile cu rezultatul căutărilor</w:t>
      </w:r>
    </w:p>
    <w:p w14:paraId="16D1AC2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3.Sunt investitiile eligibile în conformitate cu prevederile  Fisei DR 36-LEADER-Dezvoltarea locală plasată sub responsabilitatea comunitații prevederile Capitolului 4.7.3 Elemente comune suplimentare pentru intervențiile sectoriale pentru intervențiile de dezvoltare rurală sau comune atât pentru intervențiile sectoriale, cât și pentru cele de dezvoltare rurală din PNS, prevederile Fisei interventiei din SDL aprobat si Ghidului solicitantului GAL</w:t>
      </w:r>
    </w:p>
    <w:p w14:paraId="04C6D7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verifica daca cheltuielile eligibile prevazute in proiect indeplinesc conditiile procedurale aplicabile pentru a fi eligibile, respectiv dispoziţiile  privind eligibilitatea cheltuielilor.</w:t>
      </w:r>
    </w:p>
    <w:p w14:paraId="5B37908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4.Investitiile neeligibile au fost incadrate conform cheltuielilor neeligibile din OMADR 1570/2022 cu modificarile si completarile ulterioare, prevederilor Capitolului 4.7.3 din PS 2023-2027 si prevederilor din fisa Interventiei DR -36</w:t>
      </w:r>
    </w:p>
    <w:p w14:paraId="7DAFB9A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verifica cheltuielile si se asigura ca cheltuielile neeligibile sunt incluse corect in buget. </w:t>
      </w:r>
    </w:p>
    <w:p w14:paraId="5972CB4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p w14:paraId="23ED743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Legat de investițiile propuse prin proiect sunt eligibile costurile generale direct legate de acestea, după caz, menționate în secțiunea 4.7 "Elemente comune pentru tipurile de intervenții pentru dezvoltarea rurală" din Programul Strategic 2023-2027, respectiv: </w:t>
      </w:r>
    </w:p>
    <w:p w14:paraId="6790C49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w:t>
      </w:r>
    </w:p>
    <w:p w14:paraId="37D1ACF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Cheltuieli cu achiziționarea sau dezvoltarea de software și achiziționarea de brevete, licențe, drepturi de autor, mărci, etc.</w:t>
      </w:r>
    </w:p>
    <w:p w14:paraId="01E4713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privind costurile generale ale proiectului pentru consultanță, proiectare, monitorizare și management, inclusiv onorariile pentru consiliere privind durabilitatea economică și de mediu, taxele pentru eliberarea certificatelor, precum şi cele privind obţinerea avizelor, acordurilor şi autorizaţiilor necesare implementării proiectelor, prevăzute în legislaţia naţională.</w:t>
      </w:r>
    </w:p>
    <w:p w14:paraId="33D838C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privind costurile generale ale proiectului, inclusiv cele care sunt efectuate înaintea aprobării finanțării, sunt eligibile dacă respectă prevederile art. 18, alin. (1) din  Hotărârea nr. 1570/2022 şi îndeplinesc următoarele condiții:</w:t>
      </w:r>
    </w:p>
    <w:p w14:paraId="0905FB9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a) respectă prevederile cap 4.7.3 din PS 2023-2027;</w:t>
      </w:r>
    </w:p>
    <w:p w14:paraId="45909DA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b) sunt prevăzute sau rezultă din aplicarea legislaţiei în vederea obţinerii de avize, acorduri şi autorizaţii necesare implementării activităţilor eligibile ale operaţiunii ori din cerinţele minime impuse de PS 2023-2027;</w:t>
      </w:r>
    </w:p>
    <w:p w14:paraId="57FDD1E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 sunt aferente, după caz: unor studii şi/sau analize privind durabilitatea economică şi de mediu, studiu de fezabilitate, proiect tehnic, document de avizare a lucrărilor de intervenţie, întocmite în conformitate cu prevederile legislaţiei în vigoare;</w:t>
      </w:r>
    </w:p>
    <w:p w14:paraId="3F6BA0B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 sunt necesare în procesul de achiziţii publice pentru activităţile eligibile ale operaţiunii;</w:t>
      </w:r>
    </w:p>
    <w:p w14:paraId="1F01F6C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 sunt aferente activităţilor de coordonare şi supervizare a execuţiei şi recepţiei lucrărilor de construcţii-montaj.</w:t>
      </w:r>
    </w:p>
    <w:p w14:paraId="2965301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Cheltuielile de consultanță şi pentru managementul proiectului sunt eligibile dacă respectă condițiile anterior menționate şi se vor deconta proporțional cu valoarea fiecărei tranşe de plată aferente proiectului. Excepție fac cheltuielile de consultanță pentru întocmirea dosarului Cererii de Finanţare, care se pot deconta integral în cadrul primei tranşe de plată.</w:t>
      </w:r>
    </w:p>
    <w:p w14:paraId="29F3EA7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Costurile generale ale proiectului la care se referă art. 18, alin. (1) din  Hotărârea nr. 1570/2022 se defalcă pe subcapitole bugetare în cadrul bugetului indicativ al proiectului şi trebuie să se încadreze în maximum 10% din totalul cheltuielilor eligibile (subcap 1.2 + subcap. 1.3 + subcap.2.+Cap.4) pentru proiectele care prevăd construcţii-montaj, 5% pentru proiectele care prevad investitii neproductive și în limita a 3% pentru proiectele care prevăd investiții în achiziții simple (altele decat cele care prevad constructii-montaj si investitii neproductive). </w:t>
      </w:r>
    </w:p>
    <w:p w14:paraId="0D76522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Studiile de fezabilitate, proiectele tehnice şi/sau documentaţiile de avizare a lucrărilor de intervenţie, aferente cererilor de finanţare depuse de solicitanţii pe intervenţiile din PS 2023-2027, trebuie întocmite potrivit prevederilor Hotărârii Guvernului nr. 907/2016 privind etapele de elaborare şi conţinutul-cadru al documentaţiilor tehnico-economice aferente obiectivelor/proiectelor de investiţii finanţate din fonduri publice, cu modificările şi completările ulterioare, şi trebuie să conţină informaţii tehnice, economice, detaliate şi relevante în raport cu proiectul propus.</w:t>
      </w:r>
    </w:p>
    <w:p w14:paraId="0F39D51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Dată fiind complexitatea și volumul de muncă necesar serviciilor de proiectare pentru întocmirea SF/DALI respectiv PT, se recomandă ca valoarea alocată serviciilor de întocmire SF/ DALI să nu depășească valoarea serviciilor de întocmire a proiectului tehnic (PT).</w:t>
      </w:r>
    </w:p>
    <w:p w14:paraId="38AFCA8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Pentru  costurile eligibile și neeligibile, expertul verifica daca costurile eligibile și neeligibile prezentate mai sus se regasesc in bugetul indicativ. Daca aceste costuri se regasesc in bugetul indicativ, se bifeaza casuta corespunzatoare din dreptul fiecarei cheltuieli eligibile și neeligibile si se verifica daca aceste costuri se regasesc in coloana de cheltuieli aferentă. </w:t>
      </w:r>
    </w:p>
    <w:p w14:paraId="4AF9D00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in urma verificarii se constata ca cheltuielile eligibile si neeligibile sunt trecute in coloanele corespunzatoare acestora,  expertul bifeaza DA in casuta corespunzatoare, in caz contrar bifeaza NU si îşi motivează poziţia în linia prevăzută în acest scop la rubrica Observatii, aceste cheltuieli fiind neeligibile.</w:t>
      </w:r>
    </w:p>
    <w:p w14:paraId="6CAF33E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 xml:space="preserve">Având în vedere că la subcap. 4.3 şi 4.4 se cuprind cheltuieli pentru achizitionarea utilajelor şi echipamentelor,  toate utilajele şi echipamentele se pot prezenta intr-un singur deviz pe obiect. </w:t>
      </w:r>
    </w:p>
    <w:p w14:paraId="1865F83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Nu este necesar ca solicitantul să prezinte pentru fiecare utilaj şi echipament câte un deviz pe obiect!</w:t>
      </w:r>
    </w:p>
    <w:p w14:paraId="1AEFEF6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aceste costuri se încadrează la rubrica neeligibile, expertul bifează DA în caseta corespunzătoare, în caz contrar solicită corectarea bugetului indicativ prin fișa de informații suplimentare. </w:t>
      </w:r>
    </w:p>
    <w:p w14:paraId="01BF4C2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6.Cheltuielile diverse şi neprevazute (Cap. 5.3) din Bugetul indicativ se încadrează în procentul de  maxim 10% din valoarea cheltuielilor prevazute la cap./ subcap. 1.2, 1.3, 1.4, 2, 3.5, 3.8  şi 4 din devizul general, conform legislaţiei în vigoare?</w:t>
      </w:r>
    </w:p>
    <w:p w14:paraId="22DA68C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verifica in bugetul indicativ daca valoarea cheltuielilor diverse şi neprevazute se incadreaza in procentul de 10% din totalul subcap. 1.2 +subcap.1.3+ subcap.1.4 + Cap.2 + Cap.3.5+ Cap.3.8   + Cap.4A . </w:t>
      </w:r>
    </w:p>
    <w:p w14:paraId="2FF2CC5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aceste costuri se incadreaza in procentul specificat mai sus, expertul bifează DA in caseta corespunzatoare, in caz contrar bifează NU şi îşi motivează poziţia în linia prevăzută în acest scop la rubrica Observaţii.</w:t>
      </w:r>
    </w:p>
    <w:p w14:paraId="10956CD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Prin transmiterea de către solicitant a răspunsului cu bugetul corectat, expertul completează bugetul din fișa E1.2 și bifează DA cu diferențe și îşi motivează poziţia în linia prevăzută în acest scop la rubrica Observații.</w:t>
      </w:r>
    </w:p>
    <w:p w14:paraId="4F7C272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cazul în care solicitantul nu transmite răspunsul cu bugetul corectat, expertul bifează  NU și îşi motivează poziţia în linia prevăzută în acest scop la rubrica Observții. </w:t>
      </w:r>
    </w:p>
    <w:p w14:paraId="68F7CB5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Cererea de finanţare este declarată eligibilă prin bifarea căsuței corespunzătoare DA/DA cu diferențe.</w:t>
      </w:r>
    </w:p>
    <w:p w14:paraId="05412C0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7.TVA-ul aferent cheltuielilor eligibile este trecut în coloana cheltuielilor eligibile (dacă solicitantul e neplătitor de TVA).</w:t>
      </w:r>
    </w:p>
    <w:p w14:paraId="304253A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Taxa pe valoarea adăugată este cheltuială neeligibilă, cu excepţia cazului în care aceasta nu se poate recupera în temeiul legislaţiei naţionale privind TVA-ul și a prevederilor specifice pentru instrumente financiare.</w:t>
      </w:r>
    </w:p>
    <w:p w14:paraId="7B8FB1A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solicitantul a bifat căsuţa corespunzătoare în declaraţia F.</w:t>
      </w:r>
    </w:p>
    <w:p w14:paraId="529EAC1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solicitantul este plătitor de TVA, valoarea TVA aferent cheltuielilor eligibile purtătoare de TVA,  este trecută în coloana cheltuielilor neeligibile.</w:t>
      </w:r>
    </w:p>
    <w:p w14:paraId="2C3D65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verifică dacă valoare TVA este trecută în coloana cheltuielilor neeligibile, în cazul în care solicitantul a declarat că este plătitor de TVA, şi bifează DA în căsuţa corespunzătoare. </w:t>
      </w:r>
    </w:p>
    <w:p w14:paraId="4A61E8C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va bifa căsuţa NU în cazul în care solicitantul este plătitor de TVA şi valoarea TVA este trecută în coloana cheltuielilor eligibile şi va opera modificările în bugetul indicativ, motivându-şi decizia la rubrica Observaţii.</w:t>
      </w:r>
    </w:p>
    <w:p w14:paraId="292BA0F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solicitantul este neplătitor de TVA, valoarea TVA aferent cheltuielilor eligibile purtătoare de TVA, poate fi trecută în coloana cheltuielilor eligibile sau neeligibile.</w:t>
      </w:r>
    </w:p>
    <w:p w14:paraId="09CADD9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va bifa DA în căsuţa corespunzătoare dacă TVA este trecut în coloana cheltuielilor eligibile si verifică dacă valoarea TVA se referă numai la valoarea cheltuielilor eligibile purtătoare de TVA. </w:t>
      </w:r>
    </w:p>
    <w:p w14:paraId="46A332E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 xml:space="preserve"> În cazul identificării unor diferenţe, expertul verifică corectitudinea valorii TVA şi bifează DA cu diferenţe şi va opera modificările în bugetul indicativ, motivându-şi decizia la rubrica Observatii.</w:t>
      </w:r>
    </w:p>
    <w:p w14:paraId="7DE5CF31" w14:textId="77777777" w:rsidR="00610F76" w:rsidRPr="005E0A85" w:rsidRDefault="00610F76" w:rsidP="005E0A85">
      <w:pPr>
        <w:spacing w:after="0" w:line="240" w:lineRule="auto"/>
        <w:rPr>
          <w:rFonts w:ascii="Raleway" w:eastAsia="Raleway" w:hAnsi="Raleway" w:cs="Raleway"/>
          <w:lang w:val="ro-RO"/>
        </w:rPr>
      </w:pPr>
    </w:p>
    <w:p w14:paraId="744A78D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 3. Verificarea rezonabilităţii preţurilor </w:t>
      </w:r>
    </w:p>
    <w:p w14:paraId="680BD66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1.  Categoria de bunuri  se regaseste in Baza de Date cu prețuri de Referință?</w:t>
      </w:r>
    </w:p>
    <w:p w14:paraId="292D341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bunurile cu caracteristicile prevăzute în CF/SF/ MJ/ DALI şi regăsite ca investiţie în devizele pe obiecte  sunt incluse în Baza de date cu preţuri de referință postată pe pagina de internet AFIR. Dacă se regăsesc, expertul bifează în caseta corespunzatoare DA.</w:t>
      </w:r>
    </w:p>
    <w:p w14:paraId="4633335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categoria de bunuri nu se regaseste in Baza de date preţuri, expertul bifează in caseta corespunzatoare NU.</w:t>
      </w:r>
    </w:p>
    <w:p w14:paraId="3544545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În situația în care o parte din bunuri se regăsesc în baza de date AFIR şi pentru celelalte se prezintă oferte, se bifează DA, iar la rubrica „Observaţii” expertul va menționa care sunt bunurile care nu se regăsesc în baza de date a AFIR. </w:t>
      </w:r>
    </w:p>
    <w:p w14:paraId="1963492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Daca la pct. 1 raspunsul este DA, sunt atasate extrasele tiparite din Baza de date cu prețuri de Referință?</w:t>
      </w:r>
    </w:p>
    <w:p w14:paraId="10F9E03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sunt atasate extrasele tiparite din Baza de date cu prețuri de Referință, expertul bifează in caseta corespunzatoare DA, iar daca nu sunt atasate expertul bifează NU şi printeaza din baza de date extrasele  relevante pe care le încarcă în Sistemul de Gestiune a Documentelor alocat proiectului.</w:t>
      </w:r>
    </w:p>
    <w:p w14:paraId="5D1C6F2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3. Dacă la pct. 1. raspunsul este DA, preţurile utilizate pentru bunuri se incadreaza in maximul  prevazut în  Baza de Date cu preţuri de Referință? </w:t>
      </w:r>
    </w:p>
    <w:p w14:paraId="26E13A0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verifica daca preţurile se incadreaza in maximul prevazut în Baza de Date cu  preţuri de Referință pentru bunul respectiv, bifează in caseta corespunzatoare DA, suma acceptata de evaluator fiind cea din devize.</w:t>
      </w:r>
    </w:p>
    <w:p w14:paraId="297D13D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preţurile nu se incadreaza in valorile maxime prevazute în Baza de Date cu  preţuri de Referință pentru bunurile respective, expertul notifica solicitantul prin E3.4L de diferenta dintre cele doua valori pentru modificarea bugetului indicativ/ devizului general cu valoarea superioară din baza de date pentru bunul/ bunurile respective. În urma răspunsului solicitantului expertul bifează în caseta corespunzătoare DA în cazul în care solicitantul și-a însușit valoarea din baza de date AFIR  sau bifează în căsuța corespunzătoare NU, dacă solicitantul nu este de acord,  diferența dintre cele două valori a bunului propus a fi achiziționat (prețul din SF/ MJ/ DALI și respectiv prețul maxim din baza de date AFIR pentru obiectul respectiv) trecându-se pe neeligibil.</w:t>
      </w:r>
    </w:p>
    <w:p w14:paraId="3E6ED00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4. 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p w14:paraId="3C2FB43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verifică dacă solicitantul a prezentat pentru bunurile care nu se regăsesc în baza de date a AFIR două oferte în cazul în care acestea depășesc pragul </w:t>
      </w:r>
      <w:r w:rsidRPr="005E0A85">
        <w:rPr>
          <w:rFonts w:ascii="Raleway" w:eastAsia="Raleway" w:hAnsi="Raleway" w:cs="Raleway"/>
          <w:lang w:val="ro-RO"/>
        </w:rPr>
        <w:lastRenderedPageBreak/>
        <w:t>valoric de 15.000 Euro şi o ofertă pentru bunurile a căror valoare este mai mică sau egală cu pragul valoric de 15.000 Euro.</w:t>
      </w:r>
    </w:p>
    <w:p w14:paraId="0D20D49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Totodată expertul va compara valorile din bugetul indicativ pentru bunurile care nu se regăsesc în baza de date,  cu  prețurile unor bunuri de același tip disponibile pe Internet cu ofertele prezentate.</w:t>
      </w:r>
    </w:p>
    <w:p w14:paraId="3F88199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valorile ofertelor şi a celor regăsite pe internet, dacă este cazul, corespund, expertul bifează caseta corespunzătoare DA, iar preţurile acceptate vor fi cele din oferta pentru situația bunurilor a căror valoare este mai mică  sau egală cu pragul de 15.000 Euro, respectiv unul din preţurile incluse în cele două oferte prezentate pentru bunurile a căror valoare este mai mare decât pragul de 15.000 Euro.</w:t>
      </w:r>
    </w:p>
    <w:p w14:paraId="634B92C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verifică dacă valoarea inclusă în Bugetul indicativ se încadrează între nivelul minim şi maxim al ofertelor prezentate şi solicitantul a justificat alegerea. </w:t>
      </w:r>
    </w:p>
    <w:p w14:paraId="654B72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este necesar, esolicitantul nu a respectat prevederile de la punctul 3.3.5,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1A66238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Ofertele sunt documente obligatorii care trebuie avute în vedere la stabilirea rezonabilității preţurilor şi trebuie să aibă cel puțin următoarele caracteristici:</w:t>
      </w:r>
    </w:p>
    <w:p w14:paraId="5B6E773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fie datate, personalizate şi semnate;</w:t>
      </w:r>
    </w:p>
    <w:p w14:paraId="37E1670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conțină detalierea unor specificații tehnice minimale, comparabile cu cele prevăzute prin CF/ SF/ MJ/ DALI;</w:t>
      </w:r>
    </w:p>
    <w:p w14:paraId="5D39774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conţină preţul de achiziţie pentru bunurile respective.</w:t>
      </w:r>
    </w:p>
    <w:p w14:paraId="00A146B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Pot fi acceptate şi Facturile proforme sau prețurile din alte surse disponibile pe Internet (PrintScreen – uri de pe site –urile furnizorilor) pentru bunuri de același tip, dacă acestea respectă toate caracteristicile ofertelor (cuprind furnizorul, caracteristicile tehnice precum și prețurile valabile la data întocmirii Bugetului indicativ).</w:t>
      </w:r>
    </w:p>
    <w:p w14:paraId="4623B51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același timp cu verificarea prețurilor, expertul evaluator trebuie să verifice în baza de date a ONRC codul CAEN al ofertantului, dacă acesta este în concordanță cu echipamentele/ bunurile pe care le va furniza. Astfel, prețurile din oferte vor fi acceptate numai în situația în care activitatea ofertantului demonstrată prin cod CAEN este în concordanță cu echipamentele/bunurile pe care le va furniza.</w:t>
      </w:r>
    </w:p>
    <w:p w14:paraId="62E7644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această condiție nu este îndeplinită, solicită prezentarea altor oferte prin intermediul informațiilor suplimentare.</w:t>
      </w:r>
    </w:p>
    <w:p w14:paraId="61FE3E0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719E444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5. Solicitantul a prezentat două oferte pentru servicii a căror valoare este mai mare de 15 000 Euro şi o ofertă pentru servicii a căror valoare  este mai mica  sau egală cu 15 000 Euro? (în cazul solicitanților privați)</w:t>
      </w:r>
    </w:p>
    <w:p w14:paraId="5FAEE27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5332B46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solicitantul a prezentat pentru servicii două oferte în cazul în care acestea depășesc pragul valoric de 15.000 Euro şi o ofertă pentru serviciile a căror valoare este mai mică  sau egală cu pragul valoric de 15.000 Euro.</w:t>
      </w:r>
    </w:p>
    <w:p w14:paraId="5B3F2CE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Totodată expertul va compara valorile din bugetul indicativ pentru servicii cu  prețurile unor servicii de același tip disponibile pe Internet cu ofertele prezentate.</w:t>
      </w:r>
    </w:p>
    <w:p w14:paraId="21AA8C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valorile ofertelor şi a celor regăsite pe internet, dacă este cazul, corespund, expertul bifează caseta corespunzătoare DA, iar preţurile acceptate vor fi cele din oferta pentru situația serviciilor a căror valoare este mai mică decât pragul de 15.000 Euro, respectiv unul din preţurile incluse în cele două oferte prezentate pentru serviciile a căror valoare este mai mare decât pragul de 15.000 Euro. </w:t>
      </w:r>
    </w:p>
    <w:p w14:paraId="26D0C0F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valoarea inclusă în Bugetul indicativ se încadrează între nivelul minim şi maxim al ofertelor prezentate şi solicitantul a justificat alegerea.</w:t>
      </w:r>
    </w:p>
    <w:p w14:paraId="3188828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solicitantul nu a respectat prevederile de la punctul 3.3.4, expertul înştiinţează solicitantul prin fișa de informații suplimentare pentru trimiterea ofertei/ ofertelor, menţionând că, dacă acestea nu sunt transmise, cheltuielile devin neeligibile. După primirea ofertei/ ofertelor, expertul procedează ca mai sus. Dacă în urma solicitării de informaţii suplimentare solicitantul nu furnizează oferta/ ofertele, cheltuielile corespunzătoare devin neeligibile şi expertul modifică bugetul indicativ în sensul micșorării acestuia cu costurile corespunzătoare. </w:t>
      </w:r>
    </w:p>
    <w:p w14:paraId="5D05307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Ofertele sunt documente obligatorii care trebuie avute în vedere la stabilirea rezonabilității preţurilor şi trebuie să aibă cel puțin următoarele caracteristici:</w:t>
      </w:r>
    </w:p>
    <w:p w14:paraId="2B22206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fie datate, personalizate şi semnate;</w:t>
      </w:r>
    </w:p>
    <w:p w14:paraId="5740CB1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conțină detalierea unor specificații tehnice minimale, comparabile cu cele prevazute prin CF/ SF/ MJ/ DALI;</w:t>
      </w:r>
    </w:p>
    <w:p w14:paraId="6BBCA88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conţină preţul de achiziţie pentru serviciile respective.</w:t>
      </w:r>
    </w:p>
    <w:p w14:paraId="3F9ABF4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Pot fi acceptate şi Facturile proforme sau prețurile din alte surse disponibile pe Internet (PrintScreen – uri de pe site –urile furnizorilor) pentru servicii de același tip, dacă acestea respectă toate caracteristicile ofertelor (cuprind furnizorul, caracteristicile tehnice precum și prețurile valabile la data întocmirii Bugetului indicativ).</w:t>
      </w:r>
    </w:p>
    <w:p w14:paraId="2EA7E3A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același timp cu verificarea prețurilor, expertul evaluator trebuie să verifice în baza de date a ONRC codul CAEN al ofertantului, dacă acesta este în concordanță cu servicile pe care le va furniza.</w:t>
      </w:r>
    </w:p>
    <w:p w14:paraId="79D62D2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Astfel, prețurile din oferte vor fi acceptate numai în situația în care activitatea ofertantului demonstrată prin cod CAEN este în concordanță cu servicile pe care le va furniza.</w:t>
      </w:r>
    </w:p>
    <w:p w14:paraId="288E173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Dacă această condiție nu este îndeplinită, solicită prezentarea altor oferte prin intermediul informațiilor suplimentare.</w:t>
      </w:r>
    </w:p>
    <w:p w14:paraId="6E1C82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în urma solicitării de informaţii suplimentare solicitantul nu furnizează oferta/ofertele, care să îndeplinească condițiile de mai sus, cheltuielile </w:t>
      </w:r>
      <w:r w:rsidRPr="005E0A85">
        <w:rPr>
          <w:rFonts w:ascii="Raleway" w:eastAsia="Raleway" w:hAnsi="Raleway" w:cs="Raleway"/>
          <w:lang w:val="ro-RO"/>
        </w:rPr>
        <w:lastRenderedPageBreak/>
        <w:t>corespunzătoare devin neeligibile şi expertul modifică bugetul indicativ în sensul micșorării acestuia cu costurile corespunzătoare.</w:t>
      </w:r>
    </w:p>
    <w:p w14:paraId="56BF931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p w14:paraId="0E7AF8B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1EA4DED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solicitantul a prezentat pentru servicii trei oferte în cazul în care acestea depășesc pragul valoric de 140.000 lei fără TVA şi o ofertă pentru serviciile a căror valoare este mai mică sau egală cu pragul valoric de 140.000 lei fără TVA.</w:t>
      </w:r>
    </w:p>
    <w:p w14:paraId="360503A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Totodată expertul va compara valorile din bugetul indicativ pentru servicii cu  prețurile unor servicii de același tip disponibile pe Internet/SEAP cu ofertele prezentate.</w:t>
      </w:r>
    </w:p>
    <w:p w14:paraId="796A87B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Solicitantul poate alege să prezinte în locul ofertei/ofertelor pentru servicii print screen din catalogul electronic pus la dispoziție de SEAP.</w:t>
      </w:r>
    </w:p>
    <w:p w14:paraId="06E66EF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valorile ofertelor şi a celor regăsite pe internet/SEAP, dacă este cazul, corespund, expertul bifează caseta corespunzătoare „DA”, iar preţurile acceptate vor fi cele din oferta pentru situația serviciilor a căror valoare este mai mică decât pragul de 140.000 lei fără TVA, respectiv unul din preţurile incluse în cele trei oferte prezentate pentru serviciile a căror valoare este mai mare decât pragul de 140.000 lei fără TVA. </w:t>
      </w:r>
    </w:p>
    <w:p w14:paraId="513B1B8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valoarea inclusă în Bugetul indicativ se încadrează între nivelul minim şi maxim al ofertelor prezentate şi solicitantul a justificat alegerea.</w:t>
      </w:r>
    </w:p>
    <w:p w14:paraId="639C975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solicitantul nu a respectat prevederile de la punctul 3.3.6,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0966910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Ofertele sunt documente obligatorii care trebuie avute în vedere la stabilirea rezonabilității preţurilor şi trebuie să aibă cel puțin următoarele caracteristici:</w:t>
      </w:r>
    </w:p>
    <w:p w14:paraId="3ED6FB7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fie datate, personalizate şi semnate;</w:t>
      </w:r>
    </w:p>
    <w:p w14:paraId="587994A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conțină detalierea unor specificații tehnice minimale, comparabile cu cele prevazute prin CF/ SF/ MJ/ DALI;</w:t>
      </w:r>
    </w:p>
    <w:p w14:paraId="4B4828F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conţină preţul de achiziţie pentru serviciile respective.</w:t>
      </w:r>
    </w:p>
    <w:p w14:paraId="2A57D62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Pot fi acceptate şi Facturile proforme sau prețurile din alte surse disponibile pe Internet (PrintScreen – uri de pe site –urile furnizorilor) pentru servicii de același tip, dacă acestea respectă toate caracteristicile ofertelor (cuprind furnizorul, </w:t>
      </w:r>
      <w:r w:rsidRPr="005E0A85">
        <w:rPr>
          <w:rFonts w:ascii="Raleway" w:eastAsia="Raleway" w:hAnsi="Raleway" w:cs="Raleway"/>
          <w:lang w:val="ro-RO"/>
        </w:rPr>
        <w:lastRenderedPageBreak/>
        <w:t>caracteristicile tehnice precum și prețurile valabile la data întocmirii Bugetului indicativ).</w:t>
      </w:r>
    </w:p>
    <w:p w14:paraId="06BF9B3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7FB363C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7.Pentru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p w14:paraId="2007A35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solicitantul a prezentat pentru trei oferte pentru bunurile care nu se regăsesc în baza de date a AFIR, în cazul în care acestea depășesc pragul valoric de 140.000 lei fără TVA şi o ofertă pentru bunurile a căror valoare este mai mică sau egală cu pragul cu pragul valoric de 140.000 lei fără TVA.</w:t>
      </w:r>
    </w:p>
    <w:p w14:paraId="6012C0C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Totodată expertul va compara valorile din bugetul indicativ pentru bunuri cu  prețurile unor bunuri de același tip disponibile pe Internet/SEAP cu ofertele prezentate.</w:t>
      </w:r>
    </w:p>
    <w:p w14:paraId="4A7AB9F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Solicitantul poate alege să prezinte în locul ofertei/ofertelor pentru bunuri print screen din catalogul electronic pus la dispoziție de SEAP.</w:t>
      </w:r>
    </w:p>
    <w:p w14:paraId="613DBFA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valorile ofertelor şi a celor regăsite pe internet/SEAP, dacă este cazul, corespund, expertul bifează caseta corespunzătoare „DA”, iar preţurile acceptate vor fi cele din oferta pentru situația bunurilor a căror valoare este mai mică sau egală cu pragul de 140.000 lei fără TVA, respectiv unul din preţurile incluse în cele trei oferte prezentate pentru bunurile a căror valoare este mai mare decât pragul de 140.000 lei fără TVA. </w:t>
      </w:r>
    </w:p>
    <w:p w14:paraId="18EE51F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Expertul verifică dacă valoarea inclusă în Bugetul indicativ se încadrează între nivelul minim şi maxim al ofertelor prezentate şi solicitantul a justificat alegerea.</w:t>
      </w:r>
    </w:p>
    <w:p w14:paraId="09CB6AF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Dacă solicitantul nu a respectat prevederile de la punctul 3.3.7,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5BD25CD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Ofertele sunt documente obligatorii care trebuie avute în vedere la stabilirea rezonabilității preţurilor şi trebuie să aibă cel puțin următoarele caracteristici:</w:t>
      </w:r>
    </w:p>
    <w:p w14:paraId="30409446"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fie datate, personalizate şi semnate;</w:t>
      </w:r>
    </w:p>
    <w:p w14:paraId="3885180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conțină detalierea unor specificații tehnice minimale, comparabile cu cele prevazute prin CF/ SF/ MJ/ DALI;</w:t>
      </w:r>
    </w:p>
    <w:p w14:paraId="64F85D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să conţină preţul de achiziţie pentru serviciile respective.</w:t>
      </w:r>
    </w:p>
    <w:p w14:paraId="27201DC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Pot fi acceptate şi Facturile proforme sau prețurile din alte surse disponibile pe Internet (PrintScreen – uri de pe site –urile furnizorilor) pentru bunuri de același tip, dacă acestea respectă toate caracteristicile ofertelor (cuprind furnizorul, </w:t>
      </w:r>
      <w:r w:rsidRPr="005E0A85">
        <w:rPr>
          <w:rFonts w:ascii="Raleway" w:eastAsia="Raleway" w:hAnsi="Raleway" w:cs="Raleway"/>
          <w:lang w:val="ro-RO"/>
        </w:rPr>
        <w:lastRenderedPageBreak/>
        <w:t>caracteristicile tehnice precum și prețurile valabile la data întocmirii Bugetului indicativ).</w:t>
      </w:r>
    </w:p>
    <w:p w14:paraId="1622333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3914282A" w14:textId="77777777" w:rsidR="00610F76" w:rsidRPr="005E0A85" w:rsidRDefault="00610F76" w:rsidP="005E0A85">
      <w:pPr>
        <w:spacing w:after="0" w:line="240" w:lineRule="auto"/>
        <w:rPr>
          <w:rFonts w:ascii="Raleway" w:eastAsia="Raleway" w:hAnsi="Raleway" w:cs="Raleway"/>
          <w:lang w:val="ro-RO"/>
        </w:rPr>
      </w:pPr>
    </w:p>
    <w:p w14:paraId="5555A2E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8. Pentru lucrari, exista in studiul de fezabilitate declaraţia proiectantului semnată şi ştampilată privind sursa de preţuri? </w:t>
      </w:r>
    </w:p>
    <w:p w14:paraId="51577B5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verifica existenta precizarilor proiectantului privind  sursa de preţuri din Studiul de fezabilitate, daca declaraţia este semnata şi  bifează in caseta corespunzatoare DA sau NU.  </w:t>
      </w:r>
    </w:p>
    <w:p w14:paraId="2423A96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proiectantul nu a indicat sursa de preţuri pentru lucrari, expertul înştiinţează solicitantul prin formularul E3.4L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0725898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situatia în care o parte din bunuri se regăseşte în baza de date, iar pentru cealaltă se prezintă oferte, se bifează DA şi la pct.1 şi la pct.4., iar la rubrica Observaţii expertul va preciza acest lucru.</w:t>
      </w:r>
    </w:p>
    <w:p w14:paraId="461944E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527605DF" w14:textId="77777777" w:rsidR="00610F76" w:rsidRPr="005E0A85" w:rsidRDefault="00610F76" w:rsidP="005E0A85">
      <w:pPr>
        <w:spacing w:after="0" w:line="240" w:lineRule="auto"/>
        <w:rPr>
          <w:rFonts w:ascii="Raleway" w:eastAsia="Raleway" w:hAnsi="Raleway" w:cs="Raleway"/>
          <w:lang w:val="ro-RO"/>
        </w:rPr>
      </w:pPr>
    </w:p>
    <w:p w14:paraId="14CC2AAF"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 4. Verificarea planului financiar</w:t>
      </w:r>
    </w:p>
    <w:p w14:paraId="778E39E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1 Planul financiar este corect completat şi respectă gradul de intervenţie publică? </w:t>
      </w:r>
    </w:p>
    <w:p w14:paraId="2650A4A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Totalul cheltuielilor eligibile şi gradul de intervenţie publică nu vor depăşi valoarea prevazuta prin Fisa interventiei din SDL aprobat si Ghidul solicitantului cu respectarea cerintelor privind intensitatea sprijinului. </w:t>
      </w:r>
    </w:p>
    <w:p w14:paraId="7EC9114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situația în care proiectul îndeplinește condițiile de mai sus expertul bifează în caseta corespunzatoare DA, în caz contrar expertul bifează in caseta corespunzatoare NU şi îşi motivează poziţia în linia prevăzută în acest scop la rubrica Observaţii.</w:t>
      </w:r>
    </w:p>
    <w:p w14:paraId="02A99C2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2 Proiectul se încadreaza în plafonul maxim al sprijinului public nerambursabil asa cum este acesta stabilit prin Fisa interventiei aprobata in SDL dar nu mai mult de 200.000 euro?</w:t>
      </w:r>
    </w:p>
    <w:p w14:paraId="3FD759DB"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lastRenderedPageBreak/>
        <w:t>Expertul verifica in Planul financiar, randul „Ajutor public nerambursabil”, coloana 1, daca cheltuielile eligibile corespund cu plafonul maxim precizat la punctul 1 şi sunt in conformitate cu conditiile precizate.</w:t>
      </w:r>
    </w:p>
    <w:p w14:paraId="439F056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valoarea eligibila a proiectului se incadreaza in plafonul maxim al sprijinului public nerambursabil, expertul bifează in caseta corespunzatoare DA.</w:t>
      </w:r>
    </w:p>
    <w:p w14:paraId="469FC911"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Daca valoarea eligibila a proiectului depaseste plafonul maxim al sprijinului public nerambursabilasa cum este acesta stabilit prin Fisa interventiei aprobata in SDL dar nu mai mult de 200.000 euro, expertul bifează in caseta corespunzatoare NU şi îşi motivează poziţia în linia prevăzută în acest scop la rubrica Observaţii.</w:t>
      </w:r>
    </w:p>
    <w:p w14:paraId="7AF159E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3. Avansul solicitat se încadreaza într-un cuantum de până la 50% din ajutorul public nerambursabil?</w:t>
      </w:r>
    </w:p>
    <w:p w14:paraId="1813E79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verifică daca avansul cerut de catre solicitant reprezintă cel mult 50% din ajutorul public pentru investiţii. Dacă da, expertul înscrie valoarea în Planul financiar şi bifează caseta DA, în caz contrar solicita corectarea bugetului indicativ prin formularul de solicitare informații suplimentare. </w:t>
      </w:r>
    </w:p>
    <w:p w14:paraId="4EA9381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Prin transmiterea formularului de solicitare informații suplimentare de catre solicitant cu bugetul corectat, expertul înscrie valoarea în Planul financiar și bifează DA cu diferențe și îşi motivează poziţia în linia prevăzută în acest scop la rubrica Observatii.</w:t>
      </w:r>
    </w:p>
    <w:p w14:paraId="4CD9C430"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în care nu se efectuează corectura de catre solicitant, expertul bifeaza NU și îşi motivează poziţia în linia prevăzută în acest scop la rubrica Observatii.</w:t>
      </w:r>
    </w:p>
    <w:p w14:paraId="59484C9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în care potențialul beneficiar nu a solicitat avans, expertul bifează caseta Nu este cazul.</w:t>
      </w:r>
    </w:p>
    <w:p w14:paraId="45B00172" w14:textId="77777777" w:rsidR="00610F76" w:rsidRPr="005E0A85" w:rsidRDefault="00610F76" w:rsidP="005E0A85">
      <w:pPr>
        <w:spacing w:after="0" w:line="240" w:lineRule="auto"/>
        <w:rPr>
          <w:rFonts w:ascii="Raleway" w:eastAsia="Raleway" w:hAnsi="Raleway" w:cs="Raleway"/>
          <w:lang w:val="ro-RO"/>
        </w:rPr>
      </w:pPr>
    </w:p>
    <w:p w14:paraId="0C34472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G. VIZITA PE TEREN – daca este aplicabil</w:t>
      </w:r>
    </w:p>
    <w:p w14:paraId="4C9AB414" w14:textId="77777777" w:rsidR="00610F76" w:rsidRPr="005E0A85" w:rsidRDefault="00610F76" w:rsidP="005E0A85">
      <w:pPr>
        <w:spacing w:after="0" w:line="240" w:lineRule="auto"/>
        <w:rPr>
          <w:rFonts w:ascii="Raleway" w:eastAsia="Raleway" w:hAnsi="Raleway" w:cs="Raleway"/>
          <w:lang w:val="ro-RO"/>
        </w:rPr>
      </w:pPr>
    </w:p>
    <w:tbl>
      <w:tblPr>
        <w:tblStyle w:val="afffffffc"/>
        <w:tblW w:w="9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68"/>
        <w:gridCol w:w="1351"/>
        <w:gridCol w:w="851"/>
      </w:tblGrid>
      <w:tr w:rsidR="00610F76" w:rsidRPr="005E0A85" w14:paraId="1F9B81AD" w14:textId="77777777">
        <w:trPr>
          <w:trHeight w:val="440"/>
        </w:trPr>
        <w:tc>
          <w:tcPr>
            <w:tcW w:w="686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5FB485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VERIFICAREA PE TEREN </w:t>
            </w:r>
          </w:p>
        </w:tc>
        <w:tc>
          <w:tcPr>
            <w:tcW w:w="2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413331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efectuată</w:t>
            </w:r>
          </w:p>
        </w:tc>
      </w:tr>
      <w:tr w:rsidR="00610F76" w:rsidRPr="005E0A85" w14:paraId="277DD741" w14:textId="77777777">
        <w:trPr>
          <w:trHeight w:val="431"/>
        </w:trPr>
        <w:tc>
          <w:tcPr>
            <w:tcW w:w="6868" w:type="dxa"/>
            <w:vMerge/>
            <w:tcBorders>
              <w:top w:val="single" w:sz="4" w:space="0" w:color="000000"/>
              <w:left w:val="single" w:sz="4" w:space="0" w:color="000000"/>
              <w:bottom w:val="single" w:sz="4" w:space="0" w:color="000000"/>
              <w:right w:val="single" w:sz="4" w:space="0" w:color="000000"/>
            </w:tcBorders>
            <w:shd w:val="clear" w:color="auto" w:fill="auto"/>
          </w:tcPr>
          <w:p w14:paraId="2BCA839E" w14:textId="77777777" w:rsidR="00610F76" w:rsidRPr="005E0A85" w:rsidRDefault="00610F76" w:rsidP="005E0A85">
            <w:pPr>
              <w:widowControl w:val="0"/>
              <w:pBdr>
                <w:top w:val="nil"/>
                <w:left w:val="nil"/>
                <w:bottom w:val="nil"/>
                <w:right w:val="nil"/>
                <w:between w:val="nil"/>
              </w:pBdr>
              <w:spacing w:after="0" w:line="240" w:lineRule="auto"/>
              <w:rPr>
                <w:rFonts w:ascii="Raleway" w:eastAsia="Raleway" w:hAnsi="Raleway" w:cs="Raleway"/>
                <w:lang w:val="ro-RO"/>
              </w:rPr>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13281FF7"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DA</w:t>
            </w:r>
          </w:p>
        </w:tc>
        <w:tc>
          <w:tcPr>
            <w:tcW w:w="851" w:type="dxa"/>
            <w:tcBorders>
              <w:top w:val="single" w:sz="4" w:space="0" w:color="000000"/>
              <w:left w:val="single" w:sz="4" w:space="0" w:color="000000"/>
              <w:bottom w:val="single" w:sz="4" w:space="0" w:color="000000"/>
              <w:right w:val="single" w:sz="4" w:space="0" w:color="000000"/>
            </w:tcBorders>
          </w:tcPr>
          <w:p w14:paraId="055EF8DD"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NU </w:t>
            </w:r>
          </w:p>
        </w:tc>
      </w:tr>
      <w:tr w:rsidR="00610F76" w:rsidRPr="005E0A85" w14:paraId="03DDCFC2" w14:textId="77777777">
        <w:trPr>
          <w:trHeight w:val="624"/>
        </w:trPr>
        <w:tc>
          <w:tcPr>
            <w:tcW w:w="6868" w:type="dxa"/>
            <w:tcBorders>
              <w:top w:val="single" w:sz="4" w:space="0" w:color="000000"/>
              <w:left w:val="single" w:sz="4" w:space="0" w:color="000000"/>
              <w:bottom w:val="single" w:sz="4" w:space="0" w:color="000000"/>
              <w:right w:val="single" w:sz="4" w:space="0" w:color="000000"/>
            </w:tcBorders>
          </w:tcPr>
          <w:p w14:paraId="21B7AF7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Verificare la SLINA</w:t>
            </w:r>
          </w:p>
        </w:tc>
        <w:tc>
          <w:tcPr>
            <w:tcW w:w="1351" w:type="dxa"/>
            <w:tcBorders>
              <w:top w:val="single" w:sz="4" w:space="0" w:color="000000"/>
              <w:left w:val="single" w:sz="4" w:space="0" w:color="000000"/>
              <w:bottom w:val="single" w:sz="4" w:space="0" w:color="000000"/>
              <w:right w:val="single" w:sz="4" w:space="0" w:color="000000"/>
            </w:tcBorders>
          </w:tcPr>
          <w:p w14:paraId="1ED2E2F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21"/>
                <w:id w:val="935920391"/>
              </w:sdtPr>
              <w:sdtContent>
                <w:r w:rsidRPr="005E0A85">
                  <w:rPr>
                    <w:rFonts w:ascii="Arial Unicode MS" w:eastAsia="Arial Unicode MS" w:hAnsi="Arial Unicode MS" w:cs="Arial Unicode MS"/>
                    <w:lang w:val="ro-RO"/>
                  </w:rPr>
                  <w:t>□</w:t>
                </w:r>
              </w:sdtContent>
            </w:sdt>
          </w:p>
        </w:tc>
        <w:tc>
          <w:tcPr>
            <w:tcW w:w="851" w:type="dxa"/>
            <w:tcBorders>
              <w:top w:val="single" w:sz="4" w:space="0" w:color="000000"/>
              <w:left w:val="single" w:sz="4" w:space="0" w:color="000000"/>
              <w:bottom w:val="single" w:sz="4" w:space="0" w:color="000000"/>
              <w:right w:val="single" w:sz="4" w:space="0" w:color="000000"/>
            </w:tcBorders>
          </w:tcPr>
          <w:p w14:paraId="1B5AC254"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22"/>
                <w:id w:val="699149569"/>
              </w:sdtPr>
              <w:sdtContent>
                <w:r w:rsidRPr="005E0A85">
                  <w:rPr>
                    <w:rFonts w:ascii="Arial Unicode MS" w:eastAsia="Arial Unicode MS" w:hAnsi="Arial Unicode MS" w:cs="Arial Unicode MS"/>
                    <w:lang w:val="ro-RO"/>
                  </w:rPr>
                  <w:t>□</w:t>
                </w:r>
              </w:sdtContent>
            </w:sdt>
          </w:p>
        </w:tc>
      </w:tr>
    </w:tbl>
    <w:p w14:paraId="6F7804A3" w14:textId="77777777" w:rsidR="00610F76" w:rsidRPr="005E0A85" w:rsidRDefault="00610F76" w:rsidP="005E0A85">
      <w:pPr>
        <w:spacing w:after="0" w:line="240" w:lineRule="auto"/>
        <w:rPr>
          <w:rFonts w:ascii="Raleway" w:eastAsia="Raleway" w:hAnsi="Raleway" w:cs="Raleway"/>
          <w:lang w:val="ro-RO"/>
        </w:rPr>
      </w:pPr>
    </w:p>
    <w:p w14:paraId="6A56E623"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F. DECIZIA REFERITOARE LA PROIECT</w:t>
      </w:r>
    </w:p>
    <w:p w14:paraId="22C7AF8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PROIECTUL ESTE:</w:t>
      </w:r>
    </w:p>
    <w:p w14:paraId="61A657BD"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23"/>
          <w:id w:val="-509631231"/>
        </w:sdtPr>
        <w:sdtContent>
          <w:r w:rsidRPr="005E0A85">
            <w:rPr>
              <w:rFonts w:ascii="Arial Unicode MS" w:eastAsia="Arial Unicode MS" w:hAnsi="Arial Unicode MS" w:cs="Arial Unicode MS"/>
              <w:lang w:val="ro-RO"/>
            </w:rPr>
            <w:t xml:space="preserve">ELIGIBIL </w:t>
          </w:r>
          <w:r w:rsidRPr="005E0A85">
            <w:rPr>
              <w:rFonts w:ascii="Arial Unicode MS" w:eastAsia="Arial Unicode MS" w:hAnsi="Arial Unicode MS" w:cs="Arial Unicode MS"/>
              <w:lang w:val="ro-RO"/>
            </w:rPr>
            <w:tab/>
            <w:t>□</w:t>
          </w:r>
        </w:sdtContent>
      </w:sdt>
    </w:p>
    <w:p w14:paraId="4580CB3F" w14:textId="77777777" w:rsidR="00610F76" w:rsidRPr="005E0A85" w:rsidRDefault="00000000" w:rsidP="005E0A85">
      <w:pPr>
        <w:spacing w:after="0" w:line="240" w:lineRule="auto"/>
        <w:rPr>
          <w:rFonts w:ascii="Raleway" w:eastAsia="Raleway" w:hAnsi="Raleway" w:cs="Raleway"/>
          <w:lang w:val="ro-RO"/>
        </w:rPr>
      </w:pPr>
      <w:sdt>
        <w:sdtPr>
          <w:rPr>
            <w:lang w:val="ro-RO"/>
          </w:rPr>
          <w:tag w:val="goog_rdk_124"/>
          <w:id w:val="1293355209"/>
        </w:sdtPr>
        <w:sdtContent>
          <w:r w:rsidRPr="005E0A85">
            <w:rPr>
              <w:rFonts w:ascii="Arial Unicode MS" w:eastAsia="Arial Unicode MS" w:hAnsi="Arial Unicode MS" w:cs="Arial Unicode MS"/>
              <w:lang w:val="ro-RO"/>
            </w:rPr>
            <w:t>NEELIGIBIL</w:t>
          </w:r>
          <w:r w:rsidRPr="005E0A85">
            <w:rPr>
              <w:rFonts w:ascii="Arial Unicode MS" w:eastAsia="Arial Unicode MS" w:hAnsi="Arial Unicode MS" w:cs="Arial Unicode MS"/>
              <w:lang w:val="ro-RO"/>
            </w:rPr>
            <w:tab/>
            <w:t>□</w:t>
          </w:r>
        </w:sdtContent>
      </w:sdt>
    </w:p>
    <w:p w14:paraId="790204B4" w14:textId="77777777" w:rsidR="00610F76" w:rsidRPr="005E0A85" w:rsidRDefault="00610F76" w:rsidP="005E0A85">
      <w:pPr>
        <w:spacing w:after="0" w:line="240" w:lineRule="auto"/>
        <w:rPr>
          <w:rFonts w:ascii="Raleway" w:eastAsia="Raleway" w:hAnsi="Raleway" w:cs="Raleway"/>
          <w:lang w:val="ro-RO"/>
        </w:rPr>
      </w:pPr>
    </w:p>
    <w:p w14:paraId="5D7B5EE8"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60F4CB50" w14:textId="77777777" w:rsidR="00610F76" w:rsidRPr="005E0A85" w:rsidRDefault="00610F76" w:rsidP="005E0A85">
      <w:pPr>
        <w:spacing w:after="0" w:line="240" w:lineRule="auto"/>
        <w:rPr>
          <w:rFonts w:ascii="Raleway" w:eastAsia="Raleway" w:hAnsi="Raleway" w:cs="Raleway"/>
          <w:lang w:val="ro-RO"/>
        </w:rPr>
      </w:pPr>
    </w:p>
    <w:p w14:paraId="2A289E8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Expertul care întocmește Fișa de verificare îşi concretizează verificarea prin înscrierea unei bife („√”) în căsuțele/câmpurile respective. Persoana care verifică </w:t>
      </w:r>
      <w:r w:rsidRPr="005E0A85">
        <w:rPr>
          <w:rFonts w:ascii="Raleway" w:eastAsia="Raleway" w:hAnsi="Raleway" w:cs="Raleway"/>
          <w:lang w:val="ro-RO"/>
        </w:rPr>
        <w:lastRenderedPageBreak/>
        <w:t>munca expertului certifică acest lucru prin înscrierea unei linii oblice („\”) de la stânga sus spre dreapta jos, suprapusă peste bifa expertului.</w:t>
      </w:r>
    </w:p>
    <w:p w14:paraId="735621B7" w14:textId="77777777" w:rsidR="00610F76" w:rsidRPr="005E0A85" w:rsidRDefault="00610F76" w:rsidP="005E0A85">
      <w:pPr>
        <w:spacing w:after="0" w:line="240" w:lineRule="auto"/>
        <w:rPr>
          <w:rFonts w:ascii="Raleway" w:eastAsia="Raleway" w:hAnsi="Raleway" w:cs="Raleway"/>
          <w:lang w:val="ro-RO"/>
        </w:rPr>
      </w:pPr>
    </w:p>
    <w:p w14:paraId="4A585BAC"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Observatii:</w:t>
      </w:r>
    </w:p>
    <w:p w14:paraId="3AC1A86E"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Se detaliază (rubrica obligatorie daca proiectul nu indeplineste cel putin un criteriu de eligibilitate si/sau daca a fost redusa valoarea eligibila sau intensitatea sprijinului si/sau a fost declarat neeligibil ca urmare a verificarii pe teren):</w:t>
      </w:r>
    </w:p>
    <w:p w14:paraId="326760B9"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xml:space="preserve">- pentru fiecare criteriu de eligibilitate care nu a fost îndeplinit, motivul neeligibilităţii, dacă este cazul, </w:t>
      </w:r>
    </w:p>
    <w:p w14:paraId="42F66E1A"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motivul reducerii valorii eligibile, a valorii publice sau a intensităţii sprijinului, dacă este cazul,</w:t>
      </w:r>
    </w:p>
    <w:p w14:paraId="02EAAD92"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 motivul neeligibilităţii din punct de vedere al verificării pe teren, dacă este cazul.</w:t>
      </w:r>
    </w:p>
    <w:p w14:paraId="00117084"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w:t>
      </w:r>
    </w:p>
    <w:p w14:paraId="38162D75" w14:textId="77777777" w:rsidR="00610F76" w:rsidRPr="005E0A85" w:rsidRDefault="00000000" w:rsidP="005E0A85">
      <w:pPr>
        <w:spacing w:after="0" w:line="240" w:lineRule="auto"/>
        <w:rPr>
          <w:rFonts w:ascii="Raleway" w:eastAsia="Raleway" w:hAnsi="Raleway" w:cs="Raleway"/>
          <w:lang w:val="ro-RO"/>
        </w:rPr>
      </w:pPr>
      <w:r w:rsidRPr="005E0A85">
        <w:rPr>
          <w:rFonts w:ascii="Raleway" w:eastAsia="Raleway" w:hAnsi="Raleway" w:cs="Raleway"/>
          <w:lang w:val="ro-RO"/>
        </w:rPr>
        <w:t>..........................................................................................................................................................</w:t>
      </w:r>
    </w:p>
    <w:sectPr w:rsidR="00610F76" w:rsidRPr="005E0A85">
      <w:pgSz w:w="11909" w:h="16834"/>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EF7D7" w14:textId="77777777" w:rsidR="00B2642C" w:rsidRDefault="00B2642C">
      <w:pPr>
        <w:spacing w:after="0" w:line="240" w:lineRule="auto"/>
      </w:pPr>
      <w:r>
        <w:separator/>
      </w:r>
    </w:p>
  </w:endnote>
  <w:endnote w:type="continuationSeparator" w:id="0">
    <w:p w14:paraId="4119B1FE" w14:textId="77777777" w:rsidR="00B2642C" w:rsidRDefault="00B264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0D00ABCF-E948-48B5-BB1E-5D234609369D}"/>
    <w:embedItalic r:id="rId2" w:fontKey="{D1A15926-EE90-472A-9E0A-987162064D61}"/>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737087DC-4736-450B-9C44-7F6692BFC963}"/>
  </w:font>
  <w:font w:name="Raleway">
    <w:charset w:val="00"/>
    <w:family w:val="auto"/>
    <w:pitch w:val="variable"/>
    <w:sig w:usb0="A00002FF" w:usb1="5000205B" w:usb2="00000000" w:usb3="00000000" w:csb0="00000197" w:csb1="00000000"/>
    <w:embedRegular r:id="rId4" w:fontKey="{B8AD0E3D-B735-4E57-A161-CB48E98BD199}"/>
    <w:embedBold r:id="rId5" w:fontKey="{49127F18-824B-4B44-B6C6-F77264E2B306}"/>
    <w:embedItalic r:id="rId6" w:fontKey="{2A856B02-FF66-40BB-B0BC-315A0ECC56F5}"/>
    <w:embedBoldItalic r:id="rId7" w:fontKey="{AA8284E1-5812-41C0-BBCD-8E57ACBDF676}"/>
  </w:font>
  <w:font w:name="Arial Unicode MS">
    <w:panose1 w:val="020B0604020202020204"/>
    <w:charset w:val="80"/>
    <w:family w:val="swiss"/>
    <w:pitch w:val="variable"/>
    <w:sig w:usb0="F7FFAEFF" w:usb1="F9DFFFFF" w:usb2="0000007F" w:usb3="00000000" w:csb0="003F01FF" w:csb1="00000000"/>
    <w:embedRegular r:id="rId8" w:subsetted="1" w:fontKey="{AD3B3522-952A-422D-9C8C-503DD47A134B}"/>
    <w:embedBold r:id="rId9" w:subsetted="1" w:fontKey="{C80C5C04-81B9-41AB-90E7-6DEC4CC7EE85}"/>
  </w:font>
  <w:font w:name="Barlow">
    <w:panose1 w:val="00000500000000000000"/>
    <w:charset w:val="00"/>
    <w:family w:val="auto"/>
    <w:pitch w:val="variable"/>
    <w:sig w:usb0="20000007" w:usb1="00000000" w:usb2="00000000" w:usb3="00000000" w:csb0="00000193" w:csb1="00000000"/>
    <w:embedRegular r:id="rId10" w:fontKey="{841EE276-E8E5-405B-8522-05BFB7FDA71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C3CC2" w14:textId="77777777" w:rsidR="00B2642C" w:rsidRDefault="00B2642C">
      <w:pPr>
        <w:spacing w:after="0" w:line="240" w:lineRule="auto"/>
      </w:pPr>
      <w:r>
        <w:separator/>
      </w:r>
    </w:p>
  </w:footnote>
  <w:footnote w:type="continuationSeparator" w:id="0">
    <w:p w14:paraId="336BB954" w14:textId="77777777" w:rsidR="00B2642C" w:rsidRDefault="00B264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5C7BF" w14:textId="77777777" w:rsidR="00CD1D56" w:rsidRPr="0032483C" w:rsidRDefault="00CD1D56" w:rsidP="00CD1D56">
    <w:pPr>
      <w:shd w:val="clear" w:color="auto" w:fill="FFFFFF"/>
      <w:spacing w:after="40" w:line="360" w:lineRule="auto"/>
      <w:rPr>
        <w:rFonts w:ascii="Raleway" w:eastAsia="Raleway" w:hAnsi="Raleway" w:cs="Raleway"/>
        <w:b/>
        <w:bCs/>
        <w:color w:val="E69138"/>
        <w:sz w:val="20"/>
        <w:szCs w:val="20"/>
        <w:lang w:val="ro-RO"/>
      </w:rPr>
    </w:pPr>
    <w:bookmarkStart w:id="3" w:name="_Hlk206011106"/>
    <w:bookmarkStart w:id="4" w:name="_Hlk206011107"/>
    <w:r w:rsidRPr="0032483C">
      <w:rPr>
        <w:rFonts w:ascii="Raleway" w:eastAsia="Raleway" w:hAnsi="Raleway" w:cs="Raleway"/>
        <w:b/>
        <w:bCs/>
        <w:color w:val="E69138"/>
        <w:sz w:val="20"/>
        <w:szCs w:val="20"/>
        <w:lang w:val="ro-RO"/>
      </w:rPr>
      <w:t>Intervenția - Smart Village- GAL Progres Transilvan</w:t>
    </w:r>
    <w:r w:rsidRPr="0032483C">
      <w:rPr>
        <w:rFonts w:ascii="Raleway" w:eastAsia="Raleway" w:hAnsi="Raleway" w:cs="Raleway"/>
        <w:b/>
        <w:bCs/>
        <w:color w:val="E69138"/>
        <w:sz w:val="20"/>
        <w:szCs w:val="20"/>
        <w:lang w:val="ro-RO"/>
      </w:rPr>
      <w:tab/>
    </w:r>
    <w:r w:rsidRPr="0032483C">
      <w:rPr>
        <w:rFonts w:ascii="Raleway" w:eastAsia="Raleway" w:hAnsi="Raleway" w:cs="Raleway"/>
        <w:b/>
        <w:bCs/>
        <w:color w:val="E69138"/>
        <w:sz w:val="20"/>
        <w:szCs w:val="20"/>
        <w:lang w:val="ro-RO"/>
      </w:rPr>
      <w:tab/>
    </w:r>
    <w:r w:rsidRPr="0032483C">
      <w:rPr>
        <w:rFonts w:ascii="Raleway" w:eastAsia="Raleway" w:hAnsi="Raleway" w:cs="Raleway"/>
        <w:b/>
        <w:bCs/>
        <w:color w:val="E69138"/>
        <w:sz w:val="20"/>
        <w:szCs w:val="20"/>
        <w:lang w:val="ro-RO"/>
      </w:rPr>
      <w:tab/>
    </w:r>
    <w:r w:rsidRPr="0032483C">
      <w:rPr>
        <w:rFonts w:ascii="Raleway" w:eastAsia="Raleway" w:hAnsi="Raleway" w:cs="Raleway"/>
        <w:b/>
        <w:bCs/>
        <w:color w:val="E69138"/>
        <w:sz w:val="20"/>
        <w:szCs w:val="20"/>
        <w:lang w:val="ro-RO"/>
      </w:rPr>
      <w:tab/>
    </w:r>
  </w:p>
  <w:p w14:paraId="1EDCC833" w14:textId="34D28625" w:rsidR="00CD1D56" w:rsidRPr="0032483C" w:rsidRDefault="00CD1D56" w:rsidP="00CD1D56">
    <w:pPr>
      <w:shd w:val="clear" w:color="auto" w:fill="FFFFFF"/>
      <w:spacing w:after="40" w:line="360" w:lineRule="auto"/>
      <w:rPr>
        <w:rFonts w:ascii="Raleway" w:eastAsia="Raleway" w:hAnsi="Raleway" w:cs="Raleway"/>
        <w:b/>
        <w:i/>
        <w:iCs/>
        <w:sz w:val="20"/>
        <w:szCs w:val="20"/>
        <w:lang w:val="ro-RO"/>
      </w:rPr>
    </w:pPr>
    <w:r w:rsidRPr="0032483C">
      <w:rPr>
        <w:rFonts w:ascii="Raleway" w:eastAsia="Raleway" w:hAnsi="Raleway" w:cs="Raleway"/>
        <w:bCs/>
        <w:i/>
        <w:iCs/>
        <w:sz w:val="20"/>
        <w:szCs w:val="20"/>
        <w:lang w:val="ro-RO"/>
      </w:rPr>
      <w:t xml:space="preserve">Fișa de evaluare generală a proiectului de </w:t>
    </w:r>
    <w:r w:rsidRPr="0032483C">
      <w:rPr>
        <w:rFonts w:ascii="Raleway" w:eastAsia="Raleway" w:hAnsi="Raleway" w:cs="Raleway"/>
        <w:b/>
        <w:i/>
        <w:iCs/>
        <w:sz w:val="20"/>
        <w:szCs w:val="20"/>
        <w:lang w:val="ro-RO"/>
      </w:rPr>
      <w:t>INVESTIȚII</w:t>
    </w:r>
  </w:p>
  <w:p w14:paraId="16F90FE4" w14:textId="77777777" w:rsidR="00CD1D56" w:rsidRPr="0032483C" w:rsidRDefault="00CD1D56" w:rsidP="00CD1D56">
    <w:pPr>
      <w:shd w:val="clear" w:color="auto" w:fill="FFFFFF"/>
      <w:spacing w:after="40" w:line="360" w:lineRule="auto"/>
      <w:rPr>
        <w:rFonts w:ascii="Raleway" w:eastAsia="Raleway" w:hAnsi="Raleway" w:cs="Raleway"/>
        <w:bCs/>
        <w:i/>
        <w:iCs/>
        <w:sz w:val="20"/>
        <w:szCs w:val="20"/>
        <w:lang w:val="ro-RO"/>
      </w:rPr>
    </w:pPr>
    <w:r w:rsidRPr="0032483C">
      <w:rPr>
        <w:rFonts w:ascii="Raleway" w:eastAsia="Raleway" w:hAnsi="Raleway" w:cs="Raleway"/>
        <w:bCs/>
        <w:i/>
        <w:iCs/>
        <w:noProof/>
        <w:sz w:val="20"/>
        <w:szCs w:val="20"/>
        <w:lang w:val="ro-RO"/>
      </w:rPr>
      <mc:AlternateContent>
        <mc:Choice Requires="wps">
          <w:drawing>
            <wp:anchor distT="0" distB="0" distL="114300" distR="114300" simplePos="0" relativeHeight="251659264" behindDoc="0" locked="0" layoutInCell="1" allowOverlap="1" wp14:anchorId="6BE35C9E" wp14:editId="0C64FB7C">
              <wp:simplePos x="0" y="0"/>
              <wp:positionH relativeFrom="column">
                <wp:posOffset>95250</wp:posOffset>
              </wp:positionH>
              <wp:positionV relativeFrom="paragraph">
                <wp:posOffset>68580</wp:posOffset>
              </wp:positionV>
              <wp:extent cx="4914900" cy="0"/>
              <wp:effectExtent l="0" t="0" r="0" b="0"/>
              <wp:wrapNone/>
              <wp:docPr id="1104884702"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37C68B5F"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pt,5.4pt" to="39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" strokecolor="#ed7d31 [3205]" strokeweight="1.5pt">
              <v:stroke joinstyle="miter"/>
            </v:line>
          </w:pict>
        </mc:Fallback>
      </mc:AlternateContent>
    </w:r>
    <w:bookmarkEnd w:id="3"/>
    <w:bookmarkEnd w:id="4"/>
  </w:p>
  <w:p w14:paraId="404267BD" w14:textId="569F6E42" w:rsidR="00610F76" w:rsidRPr="0032483C" w:rsidRDefault="00610F76" w:rsidP="00CD1D56">
    <w:pPr>
      <w:pStyle w:val="Header"/>
      <w:rPr>
        <w:lang w:val="ro-R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0B5DE" w14:textId="77777777" w:rsidR="00610F76" w:rsidRDefault="00610F76">
    <w:pPr>
      <w:widowControl w:val="0"/>
      <w:pBdr>
        <w:top w:val="nil"/>
        <w:left w:val="nil"/>
        <w:bottom w:val="nil"/>
        <w:right w:val="nil"/>
        <w:between w:val="nil"/>
      </w:pBdr>
      <w:spacing w:after="0" w:line="276" w:lineRule="auto"/>
      <w:rPr>
        <w:rFonts w:ascii="Barlow" w:eastAsia="Barlow" w:hAnsi="Barlow" w:cs="Barlow"/>
      </w:rPr>
    </w:pPr>
  </w:p>
  <w:tbl>
    <w:tblPr>
      <w:tblStyle w:val="afffffffd"/>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5103"/>
      <w:gridCol w:w="1843"/>
    </w:tblGrid>
    <w:tr w:rsidR="00610F76" w14:paraId="4CD0408B" w14:textId="77777777">
      <w:trPr>
        <w:jc w:val="center"/>
      </w:trPr>
      <w:tc>
        <w:tcPr>
          <w:tcW w:w="2518" w:type="dxa"/>
          <w:vAlign w:val="center"/>
        </w:tcPr>
        <w:p w14:paraId="728DF5E3" w14:textId="77777777" w:rsidR="00610F76" w:rsidRDefault="00000000">
          <w:r>
            <w:t>Ministerul Agriculturii și Dezvoltării Rurale</w:t>
          </w:r>
        </w:p>
        <w:p w14:paraId="4B1F096A" w14:textId="77777777" w:rsidR="00610F76" w:rsidRDefault="00610F76"/>
        <w:p w14:paraId="00B8FC68" w14:textId="77777777" w:rsidR="00610F76" w:rsidRDefault="00000000">
          <w:r>
            <w:t>AFIR</w:t>
          </w:r>
        </w:p>
      </w:tc>
      <w:tc>
        <w:tcPr>
          <w:tcW w:w="5103" w:type="dxa"/>
          <w:vAlign w:val="center"/>
        </w:tcPr>
        <w:p w14:paraId="53B7CD8A" w14:textId="77777777" w:rsidR="00610F76" w:rsidRDefault="00000000">
          <w:r>
            <w:t>PNDR 2014-2020</w:t>
          </w:r>
        </w:p>
        <w:p w14:paraId="4D5503F8" w14:textId="77777777" w:rsidR="00610F76" w:rsidRDefault="00610F76"/>
        <w:p w14:paraId="5186286B" w14:textId="77777777" w:rsidR="00610F76" w:rsidRDefault="00000000">
          <w:r>
            <w:t>Manual de procedură pentru implementarea Măsurii 19 – SubmăsuraMăsura 19.4 ” Sprijin pentru costurile de funcționare și animare”</w:t>
          </w:r>
        </w:p>
        <w:p w14:paraId="22C97D38" w14:textId="77777777" w:rsidR="00610F76" w:rsidRDefault="00610F76"/>
        <w:p w14:paraId="26D599D9" w14:textId="77777777" w:rsidR="00610F76" w:rsidRDefault="00000000">
          <w:r>
            <w:t>Anexa I - Formulare</w:t>
          </w:r>
        </w:p>
        <w:p w14:paraId="6B7BDEC4" w14:textId="77777777" w:rsidR="00610F76" w:rsidRDefault="00610F76"/>
        <w:p w14:paraId="0A1DE33E" w14:textId="77777777" w:rsidR="00610F76" w:rsidRDefault="00000000">
          <w:r>
            <w:t xml:space="preserve">Cod manual: M 01 – 09.2  </w:t>
          </w:r>
        </w:p>
        <w:p w14:paraId="37A37380" w14:textId="77777777" w:rsidR="00610F76" w:rsidRDefault="00610F76"/>
        <w:p w14:paraId="1492D543" w14:textId="77777777" w:rsidR="00610F76" w:rsidRDefault="00000000">
          <w:r>
            <w:t>Versiunea: 01</w:t>
          </w:r>
        </w:p>
      </w:tc>
      <w:tc>
        <w:tcPr>
          <w:tcW w:w="1843" w:type="dxa"/>
          <w:vAlign w:val="center"/>
        </w:tcPr>
        <w:p w14:paraId="600C240F" w14:textId="77777777" w:rsidR="00610F76" w:rsidRDefault="00000000">
          <w:r>
            <w:t xml:space="preserve">Pagina </w:t>
          </w:r>
          <w:r>
            <w:fldChar w:fldCharType="begin"/>
          </w:r>
          <w:r>
            <w:instrText>PAGE</w:instrText>
          </w:r>
          <w:r>
            <w:fldChar w:fldCharType="separate"/>
          </w:r>
          <w:r>
            <w:fldChar w:fldCharType="end"/>
          </w:r>
        </w:p>
      </w:tc>
    </w:tr>
  </w:tbl>
  <w:p w14:paraId="6C490051" w14:textId="77777777" w:rsidR="00610F76" w:rsidRDefault="00610F7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A724F" w14:textId="77777777" w:rsidR="00610F76" w:rsidRPr="00FD453B" w:rsidRDefault="00000000">
    <w:pPr>
      <w:shd w:val="clear" w:color="auto" w:fill="FFFFFF"/>
      <w:spacing w:after="40" w:line="360" w:lineRule="auto"/>
      <w:rPr>
        <w:rFonts w:ascii="Raleway" w:eastAsia="Raleway" w:hAnsi="Raleway" w:cs="Raleway"/>
        <w:b/>
        <w:color w:val="E69138"/>
        <w:sz w:val="20"/>
        <w:szCs w:val="20"/>
        <w:lang w:val="sv-SE"/>
      </w:rPr>
    </w:pPr>
    <w:r w:rsidRPr="00FD453B">
      <w:rPr>
        <w:rFonts w:ascii="Raleway" w:eastAsia="Raleway" w:hAnsi="Raleway" w:cs="Raleway"/>
        <w:color w:val="E69138"/>
        <w:sz w:val="20"/>
        <w:szCs w:val="20"/>
        <w:lang w:val="sv-SE"/>
      </w:rPr>
      <w:t>Intervenția</w:t>
    </w:r>
    <w:r w:rsidRPr="00FD453B">
      <w:rPr>
        <w:rFonts w:ascii="Raleway" w:eastAsia="Raleway" w:hAnsi="Raleway" w:cs="Raleway"/>
        <w:b/>
        <w:color w:val="E69138"/>
        <w:sz w:val="20"/>
        <w:szCs w:val="20"/>
        <w:lang w:val="sv-SE"/>
      </w:rPr>
      <w:t xml:space="preserve"> </w:t>
    </w:r>
    <w:r w:rsidRPr="00FD453B">
      <w:rPr>
        <w:rFonts w:ascii="Raleway" w:eastAsia="Raleway" w:hAnsi="Raleway" w:cs="Raleway"/>
        <w:color w:val="E69138"/>
        <w:sz w:val="20"/>
        <w:szCs w:val="20"/>
        <w:lang w:val="sv-SE"/>
      </w:rPr>
      <w:t>- Smart Village- GAL Progres Transilvan - Sesiunea 1/</w:t>
    </w:r>
    <w:r w:rsidRPr="00FD453B">
      <w:rPr>
        <w:rFonts w:ascii="Raleway" w:eastAsia="Raleway" w:hAnsi="Raleway" w:cs="Raleway"/>
        <w:b/>
        <w:color w:val="E69138"/>
        <w:sz w:val="20"/>
        <w:szCs w:val="20"/>
        <w:lang w:val="sv-SE"/>
      </w:rPr>
      <w:t>2025</w:t>
    </w:r>
  </w:p>
  <w:p w14:paraId="7E4003AE" w14:textId="77777777" w:rsidR="00610F76" w:rsidRDefault="00000000">
    <w:pPr>
      <w:shd w:val="clear" w:color="auto" w:fill="FFFFFF"/>
      <w:spacing w:after="40" w:line="360" w:lineRule="auto"/>
    </w:pP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r>
      <w:rPr>
        <w:rFonts w:ascii="Raleway" w:eastAsia="Raleway" w:hAnsi="Raleway" w:cs="Raleway"/>
        <w:color w:val="E69138"/>
        <w:sz w:val="20"/>
        <w:szCs w:val="20"/>
      </w:rPr>
      <w:t>_-_-_</w:t>
    </w:r>
    <w:r>
      <w:rPr>
        <w:rFonts w:ascii="Raleway" w:eastAsia="Raleway" w:hAnsi="Raleway" w:cs="Raleway"/>
        <w:i/>
        <w:color w:val="E69138"/>
        <w:sz w:val="20"/>
        <w:szCs w:val="20"/>
      </w:rPr>
      <w:t>-</w:t>
    </w:r>
  </w:p>
  <w:p w14:paraId="78DA393F" w14:textId="77777777" w:rsidR="00610F76" w:rsidRDefault="00610F7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EE266" w14:textId="77777777" w:rsidR="00610F76" w:rsidRDefault="00610F76">
    <w:pPr>
      <w:widowControl w:val="0"/>
      <w:pBdr>
        <w:top w:val="nil"/>
        <w:left w:val="nil"/>
        <w:bottom w:val="nil"/>
        <w:right w:val="nil"/>
        <w:between w:val="nil"/>
      </w:pBdr>
      <w:spacing w:after="0" w:line="276" w:lineRule="auto"/>
    </w:pPr>
  </w:p>
  <w:tbl>
    <w:tblPr>
      <w:tblStyle w:val="afffffffe"/>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5103"/>
      <w:gridCol w:w="1843"/>
    </w:tblGrid>
    <w:tr w:rsidR="00610F76" w14:paraId="55939B4B" w14:textId="77777777">
      <w:trPr>
        <w:jc w:val="center"/>
      </w:trPr>
      <w:tc>
        <w:tcPr>
          <w:tcW w:w="2518" w:type="dxa"/>
          <w:vAlign w:val="center"/>
        </w:tcPr>
        <w:p w14:paraId="0C403195" w14:textId="77777777" w:rsidR="00610F76" w:rsidRDefault="00000000">
          <w:r>
            <w:t>Ministerul Agriculturii și Dezvoltării Rurale</w:t>
          </w:r>
        </w:p>
        <w:p w14:paraId="15BAE265" w14:textId="77777777" w:rsidR="00610F76" w:rsidRDefault="00610F76"/>
        <w:p w14:paraId="3D8BF82F" w14:textId="77777777" w:rsidR="00610F76" w:rsidRDefault="00000000">
          <w:r>
            <w:t>AFIR</w:t>
          </w:r>
        </w:p>
      </w:tc>
      <w:tc>
        <w:tcPr>
          <w:tcW w:w="5103" w:type="dxa"/>
          <w:vAlign w:val="center"/>
        </w:tcPr>
        <w:p w14:paraId="3DBD0575" w14:textId="77777777" w:rsidR="00610F76" w:rsidRDefault="00000000">
          <w:r>
            <w:t>PNDR 2014-2020</w:t>
          </w:r>
        </w:p>
        <w:p w14:paraId="17871FF0" w14:textId="77777777" w:rsidR="00610F76" w:rsidRDefault="00610F76"/>
        <w:p w14:paraId="35E10A23" w14:textId="77777777" w:rsidR="00610F76" w:rsidRDefault="00000000">
          <w:r>
            <w:t>Manual de procedură pentru implementarea Măsurii 19 – SubmăsuraMăsura 19.4 ” Sprijin pentru costurile de funcționare și animare”</w:t>
          </w:r>
        </w:p>
        <w:p w14:paraId="154EB34A" w14:textId="77777777" w:rsidR="00610F76" w:rsidRDefault="00610F76"/>
        <w:p w14:paraId="0740D7CE" w14:textId="77777777" w:rsidR="00610F76" w:rsidRDefault="00000000">
          <w:r>
            <w:t>Anexa I - Formulare</w:t>
          </w:r>
        </w:p>
        <w:p w14:paraId="5DA3BCF8" w14:textId="77777777" w:rsidR="00610F76" w:rsidRDefault="00610F76"/>
        <w:p w14:paraId="6D956CB4" w14:textId="77777777" w:rsidR="00610F76" w:rsidRDefault="00000000">
          <w:r>
            <w:t xml:space="preserve">Cod manual: M 01 – 09.2  </w:t>
          </w:r>
        </w:p>
        <w:p w14:paraId="187823D6" w14:textId="77777777" w:rsidR="00610F76" w:rsidRDefault="00610F76"/>
        <w:p w14:paraId="540398B1" w14:textId="77777777" w:rsidR="00610F76" w:rsidRDefault="00000000">
          <w:r>
            <w:t>Versiunea: 01</w:t>
          </w:r>
        </w:p>
      </w:tc>
      <w:tc>
        <w:tcPr>
          <w:tcW w:w="1843" w:type="dxa"/>
          <w:vAlign w:val="center"/>
        </w:tcPr>
        <w:p w14:paraId="290590E0" w14:textId="77777777" w:rsidR="00610F76" w:rsidRDefault="00000000">
          <w:r>
            <w:t xml:space="preserve">Pagina </w:t>
          </w:r>
          <w:r>
            <w:fldChar w:fldCharType="begin"/>
          </w:r>
          <w:r>
            <w:instrText>PAGE</w:instrText>
          </w:r>
          <w:r>
            <w:fldChar w:fldCharType="separate"/>
          </w:r>
          <w:r>
            <w:fldChar w:fldCharType="end"/>
          </w:r>
        </w:p>
      </w:tc>
    </w:tr>
  </w:tbl>
  <w:p w14:paraId="1AB975BF" w14:textId="77777777" w:rsidR="00610F76" w:rsidRDefault="00610F76"/>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0F76"/>
    <w:rsid w:val="0032483C"/>
    <w:rsid w:val="00377C06"/>
    <w:rsid w:val="00586678"/>
    <w:rsid w:val="005E0A85"/>
    <w:rsid w:val="00610F76"/>
    <w:rsid w:val="00AF67E1"/>
    <w:rsid w:val="00B2642C"/>
    <w:rsid w:val="00CD1D56"/>
    <w:rsid w:val="00DC1580"/>
    <w:rsid w:val="00FD45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D354C7"/>
  <w15:docId w15:val="{24E5A706-F597-47C6-A452-C0380B8E1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6F027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F027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F027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Normal"/>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6F027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F027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F027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F027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6F027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6F027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F027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F027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F0273"/>
    <w:rPr>
      <w:rFonts w:eastAsiaTheme="majorEastAsia" w:cstheme="majorBidi"/>
      <w:color w:val="272727" w:themeColor="text1" w:themeTint="D8"/>
    </w:rPr>
  </w:style>
  <w:style w:type="character" w:customStyle="1" w:styleId="TitleChar">
    <w:name w:val="Title Char"/>
    <w:basedOn w:val="DefaultParagraphFont"/>
    <w:link w:val="Title"/>
    <w:uiPriority w:val="10"/>
    <w:rsid w:val="006F027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6F027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F0273"/>
    <w:pPr>
      <w:spacing w:before="160"/>
      <w:jc w:val="center"/>
    </w:pPr>
    <w:rPr>
      <w:i/>
      <w:iCs/>
      <w:color w:val="404040" w:themeColor="text1" w:themeTint="BF"/>
    </w:rPr>
  </w:style>
  <w:style w:type="character" w:customStyle="1" w:styleId="QuoteChar">
    <w:name w:val="Quote Char"/>
    <w:basedOn w:val="DefaultParagraphFont"/>
    <w:link w:val="Quote"/>
    <w:uiPriority w:val="29"/>
    <w:rsid w:val="006F0273"/>
    <w:rPr>
      <w:i/>
      <w:iCs/>
      <w:color w:val="404040" w:themeColor="text1" w:themeTint="BF"/>
    </w:rPr>
  </w:style>
  <w:style w:type="paragraph" w:styleId="ListParagraph">
    <w:name w:val="List Paragraph"/>
    <w:basedOn w:val="Normal"/>
    <w:uiPriority w:val="34"/>
    <w:qFormat/>
    <w:rsid w:val="006F0273"/>
    <w:pPr>
      <w:ind w:left="720"/>
      <w:contextualSpacing/>
    </w:pPr>
  </w:style>
  <w:style w:type="character" w:styleId="IntenseEmphasis">
    <w:name w:val="Intense Emphasis"/>
    <w:basedOn w:val="DefaultParagraphFont"/>
    <w:uiPriority w:val="21"/>
    <w:qFormat/>
    <w:rsid w:val="006F0273"/>
    <w:rPr>
      <w:i/>
      <w:iCs/>
      <w:color w:val="2F5496" w:themeColor="accent1" w:themeShade="BF"/>
    </w:rPr>
  </w:style>
  <w:style w:type="paragraph" w:styleId="IntenseQuote">
    <w:name w:val="Intense Quote"/>
    <w:basedOn w:val="Normal"/>
    <w:next w:val="Normal"/>
    <w:link w:val="IntenseQuoteChar"/>
    <w:uiPriority w:val="30"/>
    <w:qFormat/>
    <w:rsid w:val="006F027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F0273"/>
    <w:rPr>
      <w:i/>
      <w:iCs/>
      <w:color w:val="2F5496" w:themeColor="accent1" w:themeShade="BF"/>
    </w:rPr>
  </w:style>
  <w:style w:type="character" w:styleId="IntenseReference">
    <w:name w:val="Intense Reference"/>
    <w:basedOn w:val="DefaultParagraphFont"/>
    <w:uiPriority w:val="32"/>
    <w:qFormat/>
    <w:rsid w:val="006F0273"/>
    <w:rPr>
      <w:b/>
      <w:bCs/>
      <w:smallCaps/>
      <w:color w:val="2F5496" w:themeColor="accent1" w:themeShade="BF"/>
      <w:spacing w:val="5"/>
    </w:rPr>
  </w:style>
  <w:style w:type="paragraph" w:styleId="Header">
    <w:name w:val="header"/>
    <w:basedOn w:val="Normal"/>
    <w:link w:val="HeaderChar"/>
    <w:uiPriority w:val="99"/>
    <w:unhideWhenUsed/>
    <w:rsid w:val="006F027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0273"/>
  </w:style>
  <w:style w:type="paragraph" w:styleId="Footer">
    <w:name w:val="footer"/>
    <w:basedOn w:val="Normal"/>
    <w:link w:val="FooterChar"/>
    <w:uiPriority w:val="99"/>
    <w:unhideWhenUsed/>
    <w:rsid w:val="006F027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0273"/>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0" w:type="dxa"/>
        <w:right w:w="0"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0" w:type="dxa"/>
        <w:right w:w="0"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0" w:type="dxa"/>
        <w:right w:w="0"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0" w:type="dxa"/>
        <w:right w:w="0" w:type="dxa"/>
      </w:tblCellMar>
    </w:tbl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rPr>
      <w:color w:val="595959"/>
      <w:sz w:val="28"/>
      <w:szCs w:val="28"/>
    </w:r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tblPr>
      <w:tblStyleRowBandSize w:val="1"/>
      <w:tblStyleColBandSize w:val="1"/>
      <w:tblCellMar>
        <w:left w:w="115" w:type="dxa"/>
        <w:right w:w="115" w:type="dxa"/>
      </w:tblCellMar>
    </w:tblPr>
  </w:style>
  <w:style w:type="table" w:customStyle="1" w:styleId="afffffff6">
    <w:basedOn w:val="TableNormal"/>
    <w:tblPr>
      <w:tblStyleRowBandSize w:val="1"/>
      <w:tblStyleColBandSize w:val="1"/>
      <w:tblCellMar>
        <w:left w:w="115" w:type="dxa"/>
        <w:right w:w="115" w:type="dxa"/>
      </w:tblCellMar>
    </w:tblPr>
  </w:style>
  <w:style w:type="table" w:customStyle="1" w:styleId="afffffff7">
    <w:basedOn w:val="TableNormal"/>
    <w:tblPr>
      <w:tblStyleRowBandSize w:val="1"/>
      <w:tblStyleColBandSize w:val="1"/>
      <w:tblCellMar>
        <w:left w:w="115" w:type="dxa"/>
        <w:right w:w="115" w:type="dxa"/>
      </w:tblCellMar>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tblPr>
      <w:tblStyleRowBandSize w:val="1"/>
      <w:tblStyleColBandSize w:val="1"/>
      <w:tblCellMar>
        <w:left w:w="0" w:type="dxa"/>
        <w:right w:w="0" w:type="dxa"/>
      </w:tblCellMar>
    </w:tblPr>
  </w:style>
  <w:style w:type="table" w:customStyle="1" w:styleId="afffffffb">
    <w:basedOn w:val="TableNormal"/>
    <w:tblPr>
      <w:tblStyleRowBandSize w:val="1"/>
      <w:tblStyleColBandSize w:val="1"/>
      <w:tblCellMar>
        <w:left w:w="115" w:type="dxa"/>
        <w:right w:w="115" w:type="dxa"/>
      </w:tblCellMar>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left w:w="115" w:type="dxa"/>
        <w:right w:w="115" w:type="dxa"/>
      </w:tblCellMar>
    </w:tblPr>
  </w:style>
  <w:style w:type="table" w:customStyle="1" w:styleId="afffffffe">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about:blank"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spcdrdba/ReportS_SPCDRDBA/report/Rapoarte%20IT%20AFIR/Informatiiverificari%20cereri%20de%20finantar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eidas.ec.europa.eu/efda/tl-browser/"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hyperlink" Target="https://afir-app:44381/RegistrulCFsm19_2" TargetMode="Externa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www.ecb.int/index.html" TargetMode="External"/><Relationship Id="rId14" Type="http://schemas.openxmlformats.org/officeDocument/2006/relationships/hyperlink" Target="https://afir-app:44381/RegistrulCFsm19_2"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pk+hj8txG9J9g/AEfiOKT2gpXA==">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57</Pages>
  <Words>23861</Words>
  <Characters>136013</Characters>
  <Application>Microsoft Office Word</Application>
  <DocSecurity>0</DocSecurity>
  <Lines>1133</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Incze</dc:creator>
  <cp:lastModifiedBy>Laura Incze</cp:lastModifiedBy>
  <cp:revision>4</cp:revision>
  <dcterms:created xsi:type="dcterms:W3CDTF">2025-07-24T14:35:00Z</dcterms:created>
  <dcterms:modified xsi:type="dcterms:W3CDTF">2025-08-13T19:46:00Z</dcterms:modified>
</cp:coreProperties>
</file>